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8" w:rsidRDefault="00D80BD8">
      <w:pPr>
        <w:pStyle w:val="ConsPlusNormal"/>
        <w:jc w:val="both"/>
        <w:outlineLvl w:val="0"/>
      </w:pPr>
    </w:p>
    <w:p w:rsidR="00D80BD8" w:rsidRDefault="00D80BD8">
      <w:pPr>
        <w:pStyle w:val="ConsPlusTitle"/>
        <w:jc w:val="center"/>
        <w:outlineLvl w:val="0"/>
      </w:pPr>
      <w:r>
        <w:t>КОМИТЕТ ПО ПРИРОДНЫМ РЕСУРСАМ ЛЕНИНГРАДСКОЙ ОБЛАСТИ</w:t>
      </w:r>
    </w:p>
    <w:p w:rsidR="00D80BD8" w:rsidRDefault="00D80BD8">
      <w:pPr>
        <w:pStyle w:val="ConsPlusTitle"/>
        <w:jc w:val="center"/>
      </w:pPr>
    </w:p>
    <w:p w:rsidR="00D80BD8" w:rsidRDefault="00D80BD8">
      <w:pPr>
        <w:pStyle w:val="ConsPlusTitle"/>
        <w:jc w:val="center"/>
      </w:pPr>
      <w:r>
        <w:t>ПРИКАЗ</w:t>
      </w:r>
    </w:p>
    <w:p w:rsidR="00D80BD8" w:rsidRDefault="00D80BD8">
      <w:pPr>
        <w:pStyle w:val="ConsPlusTitle"/>
        <w:jc w:val="center"/>
      </w:pPr>
      <w:r>
        <w:t>от 22 июня 2015 г. N 31</w:t>
      </w:r>
    </w:p>
    <w:p w:rsidR="00D80BD8" w:rsidRDefault="00D80BD8">
      <w:pPr>
        <w:pStyle w:val="ConsPlusTitle"/>
        <w:jc w:val="center"/>
      </w:pPr>
    </w:p>
    <w:p w:rsidR="00D80BD8" w:rsidRDefault="00D80BD8">
      <w:pPr>
        <w:pStyle w:val="ConsPlusTitle"/>
        <w:jc w:val="center"/>
      </w:pPr>
      <w:r>
        <w:t>ОБ УТВЕРЖДЕНИИ ПОРЯДКА РАССМОТРЕНИЯ ЗАЯВОК НА ПОЛУЧЕНИЕ</w:t>
      </w:r>
    </w:p>
    <w:p w:rsidR="00D80BD8" w:rsidRDefault="00D80BD8">
      <w:pPr>
        <w:pStyle w:val="ConsPlusTitle"/>
        <w:jc w:val="center"/>
      </w:pPr>
      <w:r>
        <w:t>ПРАВА ПОЛЬЗОВАНИЯ УЧАСТКАМИ НЕДР МЕСТНОГО ЗНАЧЕНИЯ</w:t>
      </w:r>
    </w:p>
    <w:p w:rsidR="00D80BD8" w:rsidRDefault="00D80BD8">
      <w:pPr>
        <w:pStyle w:val="ConsPlusTitle"/>
        <w:jc w:val="center"/>
      </w:pPr>
      <w:r>
        <w:t>ДЛЯ ГЕОЛОГИЧЕСКОГО ИЗУЧЕНИЯ НЕДР</w:t>
      </w:r>
    </w:p>
    <w:p w:rsidR="00D80BD8" w:rsidRDefault="00D80B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0B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BD8" w:rsidRDefault="00D80B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BD8" w:rsidRDefault="00D80B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природным ресурсам Ленинградской области</w:t>
            </w:r>
            <w:proofErr w:type="gramEnd"/>
          </w:p>
          <w:p w:rsidR="00D80BD8" w:rsidRDefault="00D80B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5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08.02.2016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12.04.2022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</w:tr>
    </w:tbl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п. 9 статьи 4</w:t>
        </w:r>
      </w:hyperlink>
      <w:r>
        <w:t xml:space="preserve"> Закона Российской Федерации от 21 февраля 1992 г. N 2395-1 "О недрах", </w:t>
      </w:r>
      <w:hyperlink r:id="rId9">
        <w:r>
          <w:rPr>
            <w:color w:val="0000FF"/>
          </w:rPr>
          <w:t>п. 5 статьи 2</w:t>
        </w:r>
      </w:hyperlink>
      <w:r>
        <w:t xml:space="preserve"> закона Ленинградской области от 31.10.2014 N 76-оз "О предоставлении в пользование участков недр местного значения на территории Ленинградской области", </w:t>
      </w:r>
      <w:hyperlink r:id="rId10">
        <w:r>
          <w:rPr>
            <w:color w:val="0000FF"/>
          </w:rPr>
          <w:t>п. 2.3</w:t>
        </w:r>
      </w:hyperlink>
      <w:r>
        <w:t xml:space="preserve"> постановления Правительства Ленинградской области от 31 июля 2014 г. </w:t>
      </w:r>
      <w:hyperlink r:id="rId11">
        <w:r>
          <w:rPr>
            <w:color w:val="0000FF"/>
          </w:rPr>
          <w:t>N 341</w:t>
        </w:r>
      </w:hyperlink>
      <w:r>
        <w:t xml:space="preserve"> "Об утверждении положения о комитете</w:t>
      </w:r>
      <w:proofErr w:type="gramEnd"/>
      <w:r>
        <w:t xml:space="preserve"> по природным ресурсам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приказываю: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рассмотрения заявок на получение права пользования участками недр местного значения для геологического изучения недр.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</w:t>
      </w:r>
      <w:proofErr w:type="spellStart"/>
      <w:r>
        <w:t>Острикова</w:t>
      </w:r>
      <w:proofErr w:type="spellEnd"/>
      <w:r>
        <w:t xml:space="preserve"> К.В.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jc w:val="right"/>
      </w:pPr>
      <w:r>
        <w:t>Председатель комитета</w:t>
      </w:r>
    </w:p>
    <w:p w:rsidR="00D80BD8" w:rsidRDefault="00D80BD8">
      <w:pPr>
        <w:pStyle w:val="ConsPlusNormal"/>
        <w:jc w:val="right"/>
      </w:pPr>
      <w:proofErr w:type="spellStart"/>
      <w:r>
        <w:t>С.П.Курышкин</w:t>
      </w:r>
      <w:proofErr w:type="spellEnd"/>
    </w:p>
    <w:p w:rsidR="00D80BD8" w:rsidRDefault="00D80BD8">
      <w:pPr>
        <w:pStyle w:val="ConsPlusNormal"/>
        <w:jc w:val="both"/>
      </w:pPr>
    </w:p>
    <w:p w:rsidR="00D80BD8" w:rsidRDefault="00B56233">
      <w:pPr>
        <w:pStyle w:val="ConsPlusNormal"/>
        <w:jc w:val="right"/>
        <w:outlineLvl w:val="0"/>
      </w:pPr>
      <w:r>
        <w:t>У</w:t>
      </w:r>
      <w:r w:rsidR="00D80BD8">
        <w:t>ТВЕРЖДЕН</w:t>
      </w:r>
    </w:p>
    <w:p w:rsidR="00D80BD8" w:rsidRDefault="00D80BD8">
      <w:pPr>
        <w:pStyle w:val="ConsPlusNormal"/>
        <w:jc w:val="right"/>
      </w:pPr>
      <w:r>
        <w:t>приказом комитета</w:t>
      </w:r>
    </w:p>
    <w:p w:rsidR="00D80BD8" w:rsidRDefault="00D80BD8">
      <w:pPr>
        <w:pStyle w:val="ConsPlusNormal"/>
        <w:jc w:val="right"/>
      </w:pPr>
      <w:r>
        <w:t>по природным ресурсам</w:t>
      </w:r>
    </w:p>
    <w:p w:rsidR="00D80BD8" w:rsidRDefault="00D80BD8">
      <w:pPr>
        <w:pStyle w:val="ConsPlusNormal"/>
        <w:jc w:val="right"/>
      </w:pPr>
      <w:r>
        <w:t>Ленинградской области</w:t>
      </w:r>
    </w:p>
    <w:p w:rsidR="00D80BD8" w:rsidRDefault="00D80BD8">
      <w:pPr>
        <w:pStyle w:val="ConsPlusNormal"/>
        <w:jc w:val="right"/>
      </w:pPr>
      <w:r>
        <w:t>от 22.06.2015 N 31</w:t>
      </w:r>
    </w:p>
    <w:p w:rsidR="00D80BD8" w:rsidRDefault="00D80BD8">
      <w:pPr>
        <w:pStyle w:val="ConsPlusTitle"/>
        <w:jc w:val="center"/>
      </w:pPr>
      <w:bookmarkStart w:id="0" w:name="P31"/>
      <w:bookmarkStart w:id="1" w:name="_GoBack"/>
      <w:bookmarkEnd w:id="0"/>
      <w:bookmarkEnd w:id="1"/>
      <w:r>
        <w:t>ПОРЯДОК</w:t>
      </w:r>
    </w:p>
    <w:p w:rsidR="00D80BD8" w:rsidRDefault="00D80BD8">
      <w:pPr>
        <w:pStyle w:val="ConsPlusTitle"/>
        <w:jc w:val="center"/>
      </w:pPr>
      <w:r>
        <w:t>РАССМОТРЕНИЯ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t xml:space="preserve">УЧАСТКАМИ НЕДР МЕСТНОГО ЗНАЧЕНИЯ </w:t>
      </w:r>
      <w:proofErr w:type="gramStart"/>
      <w:r>
        <w:t>ДЛЯ</w:t>
      </w:r>
      <w:proofErr w:type="gramEnd"/>
      <w:r>
        <w:t xml:space="preserve"> ГЕОЛОГИЧЕСКОГО</w:t>
      </w:r>
    </w:p>
    <w:p w:rsidR="00D80BD8" w:rsidRDefault="00D80BD8">
      <w:pPr>
        <w:pStyle w:val="ConsPlusTitle"/>
        <w:jc w:val="center"/>
      </w:pPr>
      <w:r>
        <w:t>ИЗУЧЕНИЯ НЕДР</w:t>
      </w:r>
    </w:p>
    <w:p w:rsidR="00D80BD8" w:rsidRDefault="00D80B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0B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BD8" w:rsidRDefault="00D80B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BD8" w:rsidRDefault="00D80B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природным ресурсам Ленинградской области</w:t>
            </w:r>
            <w:proofErr w:type="gramEnd"/>
          </w:p>
          <w:p w:rsidR="00D80BD8" w:rsidRDefault="00D80B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1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08.02.2016 </w:t>
            </w:r>
            <w:hyperlink r:id="rId13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12.04.2022 </w:t>
            </w:r>
            <w:hyperlink r:id="rId1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BD8" w:rsidRDefault="00D80BD8">
            <w:pPr>
              <w:pStyle w:val="ConsPlusNormal"/>
            </w:pPr>
          </w:p>
        </w:tc>
      </w:tr>
    </w:tbl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1. Общие положения</w:t>
      </w:r>
    </w:p>
    <w:p w:rsidR="00D80BD8" w:rsidRDefault="00D80BD8">
      <w:pPr>
        <w:pStyle w:val="ConsPlusNormal"/>
        <w:jc w:val="center"/>
      </w:pPr>
      <w:proofErr w:type="gramStart"/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комитета по природным ресурсам</w:t>
      </w:r>
      <w:proofErr w:type="gramEnd"/>
    </w:p>
    <w:p w:rsidR="00D80BD8" w:rsidRDefault="00D80BD8">
      <w:pPr>
        <w:pStyle w:val="ConsPlusNormal"/>
        <w:jc w:val="center"/>
      </w:pPr>
      <w:r>
        <w:t>Ленинградской области от 08.02.2016 N 3)</w:t>
      </w:r>
    </w:p>
    <w:p w:rsidR="00D80BD8" w:rsidRDefault="00D80BD8">
      <w:pPr>
        <w:pStyle w:val="ConsPlusNormal"/>
        <w:jc w:val="both"/>
      </w:pPr>
    </w:p>
    <w:p w:rsidR="00D80BD8" w:rsidRDefault="00B56233">
      <w:pPr>
        <w:pStyle w:val="ConsPlusNormal"/>
        <w:ind w:firstLine="540"/>
        <w:jc w:val="both"/>
      </w:pPr>
      <w:hyperlink r:id="rId16">
        <w:proofErr w:type="gramStart"/>
        <w:r w:rsidR="00D80BD8">
          <w:rPr>
            <w:color w:val="0000FF"/>
          </w:rPr>
          <w:t>1.1</w:t>
        </w:r>
      </w:hyperlink>
      <w:r w:rsidR="00D80BD8">
        <w:t xml:space="preserve">. Настоящий Порядок разработан в соответствии с </w:t>
      </w:r>
      <w:hyperlink r:id="rId17">
        <w:r w:rsidR="00D80BD8">
          <w:rPr>
            <w:color w:val="0000FF"/>
          </w:rPr>
          <w:t>п. 9 статьи 4</w:t>
        </w:r>
      </w:hyperlink>
      <w:r w:rsidR="00D80BD8">
        <w:t xml:space="preserve"> Закона Российской Федерации от 21 февраля 1992 г. N 2395-1 "О недрах", </w:t>
      </w:r>
      <w:hyperlink r:id="rId18">
        <w:r w:rsidR="00D80BD8">
          <w:rPr>
            <w:color w:val="0000FF"/>
          </w:rPr>
          <w:t>п. 5 статьи 2</w:t>
        </w:r>
      </w:hyperlink>
      <w:r w:rsidR="00D80BD8">
        <w:t xml:space="preserve"> закона Ленинградской области от 31.10.2014 N 76-оз "О предоставлении в пользование участков недр местного значения на </w:t>
      </w:r>
      <w:r w:rsidR="00D80BD8">
        <w:lastRenderedPageBreak/>
        <w:t xml:space="preserve">территории Ленинградской области", </w:t>
      </w:r>
      <w:hyperlink r:id="rId19">
        <w:r w:rsidR="00D80BD8">
          <w:rPr>
            <w:color w:val="0000FF"/>
          </w:rPr>
          <w:t>п. 2.3</w:t>
        </w:r>
      </w:hyperlink>
      <w:r w:rsidR="00D80BD8">
        <w:t xml:space="preserve"> постановления Правительства Ленинградской области от 31 июля 2014 г. </w:t>
      </w:r>
      <w:hyperlink r:id="rId20">
        <w:r w:rsidR="00D80BD8">
          <w:rPr>
            <w:color w:val="0000FF"/>
          </w:rPr>
          <w:t>N 341</w:t>
        </w:r>
      </w:hyperlink>
      <w:r w:rsidR="00D80BD8">
        <w:t xml:space="preserve"> "Об</w:t>
      </w:r>
      <w:proofErr w:type="gramEnd"/>
      <w:r w:rsidR="00D80BD8">
        <w:t xml:space="preserve"> </w:t>
      </w:r>
      <w:proofErr w:type="gramStart"/>
      <w:r w:rsidR="00D80BD8">
        <w:t>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области" и регламентирует процедуру рассмотрения заявок на получение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ископаемых, в целях геологического изучения нижележащих горизонтов разрабатываемых месторождений полезных ископаемых по участкам недр местного значения (далее - участки</w:t>
      </w:r>
      <w:proofErr w:type="gramEnd"/>
      <w:r w:rsidR="00D80BD8">
        <w:t xml:space="preserve"> недр местного значения для целей геологического изучения недр).</w:t>
      </w:r>
    </w:p>
    <w:p w:rsidR="00D80BD8" w:rsidRDefault="00D80BD8">
      <w:pPr>
        <w:pStyle w:val="ConsPlusNormal"/>
        <w:jc w:val="both"/>
      </w:pPr>
      <w:r>
        <w:t xml:space="preserve">(в ред. Приказов комитета по природным ресурсам Ленинградской области от 08.02.2016 </w:t>
      </w:r>
      <w:hyperlink r:id="rId21">
        <w:r>
          <w:rPr>
            <w:color w:val="0000FF"/>
          </w:rPr>
          <w:t>N 3</w:t>
        </w:r>
      </w:hyperlink>
      <w:r>
        <w:t xml:space="preserve">, от 12.04.2022 </w:t>
      </w:r>
      <w:hyperlink r:id="rId22">
        <w:r>
          <w:rPr>
            <w:color w:val="0000FF"/>
          </w:rPr>
          <w:t>N 13</w:t>
        </w:r>
      </w:hyperlink>
      <w:r>
        <w:t>)</w:t>
      </w:r>
    </w:p>
    <w:p w:rsidR="00D80BD8" w:rsidRDefault="00B56233">
      <w:pPr>
        <w:pStyle w:val="ConsPlusNormal"/>
        <w:spacing w:before="220"/>
        <w:ind w:firstLine="540"/>
        <w:jc w:val="both"/>
      </w:pPr>
      <w:hyperlink r:id="rId23">
        <w:proofErr w:type="gramStart"/>
        <w:r w:rsidR="00D80BD8">
          <w:rPr>
            <w:color w:val="0000FF"/>
          </w:rPr>
          <w:t>1.2</w:t>
        </w:r>
      </w:hyperlink>
      <w:r w:rsidR="00D80BD8">
        <w:t>. Право пользования участками недр местного значения для геологического изучения недр возникает на основании решения комитета по природным ресурсам Ленинградской области (далее - Комитет), принятого на основании рекомендаций комиссии для рассмотрения заявок по предоставлению права пользования участками недр местного значения, внесению изменений в лицензии на пользование участками недр, а также переоформлению лицензий и принятию, в том числе по представлению уполномоченных органов</w:t>
      </w:r>
      <w:proofErr w:type="gramEnd"/>
      <w:r w:rsidR="00D80BD8">
        <w:t>, рекомендаций о досрочном прекращении, приостановлении и ограничении права пользования участками недр (далее - Комиссия), и оформляется специальным государственным разрешением в виде лицензии на пользование недрами. Комиссия образуется в целях объективного, качественного и комплексного анализа документов, связанных с предоставлением права пользования участками недр, распоряжение которыми относится к компетенции Ленинградской области. На заседаниях Комиссии принимаются рекомендательные решения. Порядок работы Комисс</w:t>
      </w:r>
      <w:proofErr w:type="gramStart"/>
      <w:r w:rsidR="00D80BD8">
        <w:t>ии и ее</w:t>
      </w:r>
      <w:proofErr w:type="gramEnd"/>
      <w:r w:rsidR="00D80BD8">
        <w:t xml:space="preserve"> состав утверждаются нормативным правовым актом Комитета.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B56233">
      <w:pPr>
        <w:pStyle w:val="ConsPlusNormal"/>
        <w:spacing w:before="220"/>
        <w:ind w:firstLine="540"/>
        <w:jc w:val="both"/>
      </w:pPr>
      <w:hyperlink r:id="rId25">
        <w:r w:rsidR="00D80BD8">
          <w:rPr>
            <w:color w:val="0000FF"/>
          </w:rPr>
          <w:t>1.3</w:t>
        </w:r>
      </w:hyperlink>
      <w:r w:rsidR="00D80BD8">
        <w:t>. Рассмотрение заявок на предоставление в пользование участков недр местного значения для геологического изучения осуществляется: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- в отношении участков недр местного значения, включенных в утвержденные Правительством Ленинградской области государственные программы Ленинградской области, геологическое </w:t>
      </w:r>
      <w:proofErr w:type="gramStart"/>
      <w:r>
        <w:t>изучение</w:t>
      </w:r>
      <w:proofErr w:type="gramEnd"/>
      <w:r>
        <w:t xml:space="preserve"> которых осуществляется за счет государственных средств, на основании заявки лица, с которым заключен в установленном порядке государственный контракт на выполнение работ по геологическому изучению участков недр местного значения;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- в отношении участков недр местного значения, содержащих общераспространенные полезные ископаемые и включенных в Перечни участков недр местного значения, утвержденные Комитетом, геологическое изучение которых осуществляется за счет собственных средств (в том числе привлеченных) (далее - собственные средства) пользователей недр на основании заявок заинтересованных лиц;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- в отношении участков недр местного значения в целях геологического изучения нижележащих горизонтов разрабатываемых месторождений полезных ископаемых, включенных в Перечни участков недр местного значения, утвержденные Комитетом, за счет собственных средств пользователей недр, на основании заявок заинтересованных лиц;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12.04.2022 N 13)</w:t>
      </w:r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>- в отношении участков недр местного значения, включенных в Перечни участков недр местного значения, утвержденные Комитетом, по которым проводился конкурс или аукцион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лицензии), признанный несостоявшимся по причине участия одного участника, на основании заявки единственного участника такого конкурса или аукциона.</w:t>
      </w:r>
      <w:proofErr w:type="gramEnd"/>
    </w:p>
    <w:p w:rsidR="00D80BD8" w:rsidRDefault="00D80BD8">
      <w:pPr>
        <w:pStyle w:val="ConsPlusNormal"/>
        <w:jc w:val="both"/>
      </w:pPr>
      <w:r>
        <w:t xml:space="preserve">(пункт 1.3 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08.02.2016 </w:t>
      </w:r>
      <w:r>
        <w:lastRenderedPageBreak/>
        <w:t>N 3)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2. Рассмотрение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t>участком недр местного значения в целях геологического</w:t>
      </w:r>
    </w:p>
    <w:p w:rsidR="00D80BD8" w:rsidRDefault="00D80BD8">
      <w:pPr>
        <w:pStyle w:val="ConsPlusTitle"/>
        <w:jc w:val="center"/>
      </w:pPr>
      <w:r>
        <w:t>изучения за счет государственных средств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bookmarkStart w:id="2" w:name="P59"/>
      <w:bookmarkEnd w:id="2"/>
      <w:r>
        <w:t>2.1. Для получения права пользования участком недр местного значения в целях геологического изучения за счет государственных средств подается заявка, которая должна содержать следующие документы и сведения: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3" w:name="P60"/>
      <w:bookmarkEnd w:id="3"/>
      <w:proofErr w:type="gramStart"/>
      <w:r>
        <w:t>1) наименование и организационно-правовая форма, место нахождения юридического лица, планирующего получение права пользования участком недр местного значения в целях геологического изучения за счет государственных средств;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2) фамилия, имя, отчество, место жительства, данные документа, удостоверяющего личность, - для индивидуального предпринимателя, планирующего получение права пользования участком недр в целях геологического изучения за счет государственных средств;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5" w:name="P62"/>
      <w:bookmarkEnd w:id="5"/>
      <w:r>
        <w:t>3) заключенный в установленном порядке государственный контракт на выполнение работ по геологическому изучению участков недр местного значения для государственных нужд.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2.2. Перечень документов и сведений, установленных в </w:t>
      </w:r>
      <w:hyperlink w:anchor="P59">
        <w:r>
          <w:rPr>
            <w:color w:val="0000FF"/>
          </w:rPr>
          <w:t>пункте 2.1</w:t>
        </w:r>
      </w:hyperlink>
      <w:r>
        <w:t xml:space="preserve"> настоящего Порядка, является исчерпывающим. Требование о предоставлении иных документов и сведений не допускается.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Заявитель должен представить документы и сведения, перечисленные в </w:t>
      </w:r>
      <w:hyperlink w:anchor="P60">
        <w:r>
          <w:rPr>
            <w:color w:val="0000FF"/>
          </w:rPr>
          <w:t>подпунктах 1</w:t>
        </w:r>
      </w:hyperlink>
      <w:r>
        <w:t xml:space="preserve"> и </w:t>
      </w:r>
      <w:hyperlink w:anchor="P61">
        <w:r>
          <w:rPr>
            <w:color w:val="0000FF"/>
          </w:rPr>
          <w:t>2 пункта 2.1</w:t>
        </w:r>
      </w:hyperlink>
      <w:r>
        <w:t xml:space="preserve"> настоящего Порядка.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Государственный контракт на выполнение работ по геологическому изучению для государственных нужд запрашивается Комитетом с использованием единой системы межведомственного электронного взаимодействия, посредством направления запроса государственному заказчику, в распоряжении которого находится государственный контракт, указанный в </w:t>
      </w:r>
      <w:hyperlink w:anchor="P62">
        <w:r>
          <w:rPr>
            <w:color w:val="0000FF"/>
          </w:rPr>
          <w:t>подпункте 3 пункта 2.1</w:t>
        </w:r>
      </w:hyperlink>
      <w:r>
        <w:t xml:space="preserve"> настоящего Порядка.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Заявитель вправе представить заключенный в установленном порядке государственный контракт, указанный в </w:t>
      </w:r>
      <w:hyperlink w:anchor="P62">
        <w:r>
          <w:rPr>
            <w:color w:val="0000FF"/>
          </w:rPr>
          <w:t>подпункте 3 пункта 2.1</w:t>
        </w:r>
      </w:hyperlink>
      <w:r>
        <w:t xml:space="preserve"> настоящего Порядка, по собственной инициативе.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Заявка подается в Комитет. Заявка должна быть подписана заявителем или уполномоченным представителем заявителя и заверена печатью заявителя (для юридических лиц).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Заявка и прилагаемые к заявке документы и сведения могут быть направлены в Комитет по почте.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2.3. Поступившие заявки регистрируются и учитываются Комитетом.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Комитет в течение 30 дней </w:t>
      </w:r>
      <w:proofErr w:type="gramStart"/>
      <w:r>
        <w:t>с даты регистрации</w:t>
      </w:r>
      <w:proofErr w:type="gramEnd"/>
      <w:r>
        <w:t xml:space="preserve"> заявки или после поступления полного комплекта документов, перечисленных в </w:t>
      </w:r>
      <w:hyperlink w:anchor="P59">
        <w:r>
          <w:rPr>
            <w:color w:val="0000FF"/>
          </w:rPr>
          <w:t>пункте 2.1</w:t>
        </w:r>
      </w:hyperlink>
      <w:r>
        <w:t xml:space="preserve"> настоящего Порядка, направляет указанные материалы на рассмотрение в Комиссию.</w:t>
      </w:r>
    </w:p>
    <w:p w:rsidR="00D80BD8" w:rsidRDefault="00D80BD8">
      <w:pPr>
        <w:pStyle w:val="ConsPlusNormal"/>
        <w:jc w:val="both"/>
      </w:pPr>
      <w:r>
        <w:t xml:space="preserve">(п. 2.3 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2.4. Комиссия в срок, не превышающий 30 дней, рассматривает поступившие материалы на заседании Комиссии и по итогам рассмотрения принимает решение рекомендовать удовлетворить заявку и предоставить заявителю право пользования участком недр местного значения или отказать в удовлетворении заявки.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lastRenderedPageBreak/>
        <w:t xml:space="preserve">2.5. Принятое решение оформляется протоколом и в течение 3 рабочих дней </w:t>
      </w:r>
      <w:proofErr w:type="gramStart"/>
      <w:r>
        <w:t>с даты подписания</w:t>
      </w:r>
      <w:proofErr w:type="gramEnd"/>
      <w:r>
        <w:t xml:space="preserve"> направляется ответственным секретарем Комиссии в Комитет для подготовки решения Комитета, определения условий пользования недрами, оформления и выдачи лицензии в установленном порядке.</w:t>
      </w:r>
    </w:p>
    <w:p w:rsidR="00D80BD8" w:rsidRDefault="00D80BD8">
      <w:pPr>
        <w:pStyle w:val="ConsPlusNormal"/>
        <w:jc w:val="both"/>
      </w:pPr>
      <w:r>
        <w:t xml:space="preserve">(п. 2.5 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3. Рассмотрение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t>участком недр местного значения, включенным в перечни</w:t>
      </w:r>
    </w:p>
    <w:p w:rsidR="00D80BD8" w:rsidRDefault="00D80BD8">
      <w:pPr>
        <w:pStyle w:val="ConsPlusTitle"/>
        <w:jc w:val="center"/>
      </w:pPr>
      <w:r>
        <w:t>участков недр местного значения, утвержденные Комитетом,</w:t>
      </w:r>
    </w:p>
    <w:p w:rsidR="00D80BD8" w:rsidRDefault="00D80BD8">
      <w:pPr>
        <w:pStyle w:val="ConsPlusTitle"/>
        <w:jc w:val="center"/>
      </w:pPr>
      <w:r>
        <w:t>в целях геологического изучения за счет собственных</w:t>
      </w:r>
    </w:p>
    <w:p w:rsidR="00D80BD8" w:rsidRDefault="00D80BD8">
      <w:pPr>
        <w:pStyle w:val="ConsPlusTitle"/>
        <w:jc w:val="center"/>
      </w:pPr>
      <w:r>
        <w:t>средств заявителя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bookmarkStart w:id="6" w:name="P82"/>
      <w:bookmarkEnd w:id="6"/>
      <w:r>
        <w:t xml:space="preserve">3.1. </w:t>
      </w:r>
      <w:proofErr w:type="gramStart"/>
      <w:r>
        <w:t>Для получения права пользования участком недр местного значения, включенным в Перечни участков недр местного значения, утвержденные Комитетом, в целях геологического изучения за счет собственных средств заявителя необходимы следующие документы и сведения: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1) заявка, которая должна содержать:</w:t>
      </w:r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>данные о заявителе, в том числе для юридического лица - полное наименование, юридический и фактический адреса, контактные телефоны, для индивидуального предпринимателя - фамилия, имя, отчество, место жительства, данные документа, удостоверяющего личность;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r>
        <w:t>фамилия, имя, отчество руководителя, подпись руководителя, заверенная печатью;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банковские реквизиты, телефон, телефакс, адрес электронной почты;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данные о месте расположения участка недр, целевом назначении и видах работ, предполагаемом объеме добычи полезного ископаемого;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2) копии учредительных документов (устав, учредительный договор) - для юридического лица;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выданная в установленном порядке доверенность, в соответствии с которой лицо обладает правом действовать от имени заявителя);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4) данные о финансовых возможностях заявителя, необходимых для выполнения работ, связанных с намечаемым пользованием недрами, в том числе: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справки из банковских учреждений о движении денежных средств по счетам заявителя в течение месяца, предшествующего дате подачи заявки;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договоры займа или кредита, вступившие в силу на дату подачи заявки;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lastRenderedPageBreak/>
        <w:t>5) данные о технических и технологических возможностях заявителя, а также других организаций, привлекаемых им в качестве подрядчиков, включая сведения о наличии технологического оборудования, квалифицированных специалистов для ведения работ на участке недр, в том числе: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а) справка о применяемых технических средствах, необходимых для проведения работ, с документальным подтверждением их принадлежности заявителю либо подрядчику;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б) копия штатного расписания заявителя;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в) копии дипломов, свидетельств, подтверждающих наличие профессиональных знаний, специальной квалификации и опыта специалистов, которые будут непосредственно осуществлять работы по освоению участка недр;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либо свидетельство о допуске к определенному виду или видам работ, выданное саморегулируемой организацией;</w:t>
      </w:r>
    </w:p>
    <w:p w:rsidR="00D80BD8" w:rsidRDefault="00D80BD8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комитета по природным ресурсам Ленинградской области от 08.02.2016 N 3)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6) предложения заявителя по условиям пользования недрами, содержащие сведения о планируемых объемах, видах и сроках разведочных работ, сведения о планируемых сроках ввода месторождения полезных ископаемых в промышленное освоение, планируемых сроках выхода на проектную мощность, сведения о предполагаемых уровнях добычи минерального сырья, предлагаемых мероприятиях по охране недр и окружающей среды;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7) информация о предыдущей деятельности заявителя, в том числе: данные о полученных заявителем лицензиях на пользование участками недр; сведения о выполнении заявителем условий пользования недрами;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8) копия свидетельства о государственной регистрации юридического лица или копия свидетельства о государственной регистрации индивидуального предпринимателя (с предъявлением оригинала в случае, если копия не заверена в установленном порядке);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9) копия свидетельства о постановке заявителя на учет в налоговом органе с указанием идентификационного номера налогоплательщика (с предъявлением оригинала в случае, если копия не заверена в установленном порядке);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10)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11) справка налоговых органов о наличии (отсутствии) задолженности заявителя по уплате налоговых платежей, а также платежей при пользовании недрами.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 xml:space="preserve">3.2. Для получения права пользования участком недр в целях геологического изучения за счет собственных средств заявитель должен представить документы и сведения, перечисленные в </w:t>
      </w:r>
      <w:hyperlink w:anchor="P82">
        <w:r>
          <w:rPr>
            <w:color w:val="0000FF"/>
          </w:rPr>
          <w:t>пункте 3.1</w:t>
        </w:r>
      </w:hyperlink>
      <w:r>
        <w:t xml:space="preserve"> настоящего Порядка, за исключением документов и сведений, перечисленных в </w:t>
      </w:r>
      <w:hyperlink w:anchor="P103">
        <w:r>
          <w:rPr>
            <w:color w:val="0000FF"/>
          </w:rPr>
          <w:t>подпунктах 7</w:t>
        </w:r>
      </w:hyperlink>
      <w:r>
        <w:t xml:space="preserve"> - </w:t>
      </w:r>
      <w:hyperlink w:anchor="P107">
        <w:r>
          <w:rPr>
            <w:color w:val="0000FF"/>
          </w:rPr>
          <w:t>11 пункта 3.1</w:t>
        </w:r>
      </w:hyperlink>
      <w:r>
        <w:t xml:space="preserve"> настоящего Порядка. Требование о предоставлении иных документов не допускается.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 и сведения, перечисленные в </w:t>
      </w:r>
      <w:hyperlink w:anchor="P103">
        <w:r>
          <w:rPr>
            <w:color w:val="0000FF"/>
          </w:rPr>
          <w:t>подпунктах 7</w:t>
        </w:r>
      </w:hyperlink>
      <w:r>
        <w:t xml:space="preserve"> - </w:t>
      </w:r>
      <w:hyperlink w:anchor="P107">
        <w:r>
          <w:rPr>
            <w:color w:val="0000FF"/>
          </w:rPr>
          <w:t>11 пункта 3.1</w:t>
        </w:r>
      </w:hyperlink>
      <w:r>
        <w:t xml:space="preserve"> настоящего Порядка, по собственной инициативе.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 xml:space="preserve">3.3. Заявка и прилагаемые к заявке документы и сведения подаются в Комитет и сопровождаются описью, оформленной в бумажном виде и на электронном носителе. Заявка и прилагаемые к заявке документы и сведения, которые готовятся заявителем самостоятельно, должны быть подписаны заявителем или уполномоченным представителем заявителя и заверены </w:t>
      </w:r>
      <w:r>
        <w:lastRenderedPageBreak/>
        <w:t>печатью заявителя (для юридических лиц). Копии документов предоставляются с предъявлением оригиналов в случае, если копии не заверены в установленном законодательством порядке.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Документы, составленные на иностранном языке, принимаются с сопровождением их нотариально заверенного перевода на русский язык.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Заявка и прилагаемые к заявке документы и сведения могут быть направлены в Комитет по почте.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3.4. Заявка подается не позднее 30 рабочих дней с момента официального опубликования Перечня участков недр местного значения, считая </w:t>
      </w:r>
      <w:proofErr w:type="gramStart"/>
      <w:r>
        <w:t>с даты</w:t>
      </w:r>
      <w:proofErr w:type="gramEnd"/>
      <w:r>
        <w:t xml:space="preserve"> первой публикации.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Заявки, поданные с нарушением сроков, указанных в настоящем пункте, к рассмотрению не принимаются.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3.5. Поступившие заявки регистрируются и учитываются Комитетом.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Комитет в течение 7 дней проверяет содержание представленной заявки на предмет соответствия описи входящих в ее состав документов и сведений.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комплекта заявочных материалов, перечисленных в </w:t>
      </w:r>
      <w:hyperlink w:anchor="P83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6 пункта 3.1</w:t>
        </w:r>
      </w:hyperlink>
      <w:r>
        <w:t xml:space="preserve"> настоящего Порядка, поступившие заявочные материалы возвращаются заявителю в течение 14 дней </w:t>
      </w:r>
      <w:proofErr w:type="gramStart"/>
      <w:r>
        <w:t>с даты регистрации</w:t>
      </w:r>
      <w:proofErr w:type="gramEnd"/>
      <w:r>
        <w:t xml:space="preserve"> заявки.</w:t>
      </w:r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заявителем по собственной инициативе не представлены документы и сведения, перечисленные в </w:t>
      </w:r>
      <w:hyperlink w:anchor="P103">
        <w:r>
          <w:rPr>
            <w:color w:val="0000FF"/>
          </w:rPr>
          <w:t>подпунктах 7</w:t>
        </w:r>
      </w:hyperlink>
      <w:r>
        <w:t xml:space="preserve"> - </w:t>
      </w:r>
      <w:hyperlink w:anchor="P107">
        <w:r>
          <w:rPr>
            <w:color w:val="0000FF"/>
          </w:rPr>
          <w:t>11 пункта 3.1</w:t>
        </w:r>
      </w:hyperlink>
      <w:r>
        <w:t xml:space="preserve"> настоящего Порядка, Комитет в течение 14 дней с даты регистрации заявки осуществляет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 xml:space="preserve">Комитет в течение 30 дней с даты регистрации заявки в случае поступления полного комплекта документов, перечисленных в </w:t>
      </w:r>
      <w:hyperlink w:anchor="P83">
        <w:r>
          <w:rPr>
            <w:color w:val="0000FF"/>
          </w:rPr>
          <w:t>подпунктах 1</w:t>
        </w:r>
      </w:hyperlink>
      <w:r>
        <w:t xml:space="preserve"> - </w:t>
      </w:r>
      <w:hyperlink w:anchor="P102">
        <w:r>
          <w:rPr>
            <w:color w:val="0000FF"/>
          </w:rPr>
          <w:t>6 пункта 3.1</w:t>
        </w:r>
      </w:hyperlink>
      <w:r>
        <w:t xml:space="preserve"> настоящего Порядка, или с даты окончательного поступления всех запрошенных сведений рассматривает поступившие заявочные материалы и направляет указанные материалы на рассмотрение в Комиссию при условии, что на получение права пользования участком недр для геологического изучения за счет собственных средств</w:t>
      </w:r>
      <w:proofErr w:type="gramEnd"/>
      <w:r>
        <w:t xml:space="preserve"> заявителя зарегистрирована одна поступившая заявка.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3.6. Комиссия в срок, не превышающий 30 дней со дня поступления заявки,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местного значения, а также требованиям, предъявляемым законодательством Российской Федерации к пользователям недр.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По итогам рассмотрения представленных документов и сведений Комиссия принимает решение рекомендовать удовлетворить заявку и предоставить заявителю право пользования участком недр местного значения или отказать в удовлетворении заявки.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Принятое решение оформляется протоколом и в течение 3 рабочих дней </w:t>
      </w:r>
      <w:proofErr w:type="gramStart"/>
      <w:r>
        <w:t>с даты подписания</w:t>
      </w:r>
      <w:proofErr w:type="gramEnd"/>
      <w:r>
        <w:t xml:space="preserve"> направляется ответственным секретарем Комиссии в Комитет для подготовки решения Комитета, определения условий пользования недрами, оформления и выдачи лицензии в установленном порядке.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3.7. </w:t>
      </w:r>
      <w:proofErr w:type="gramStart"/>
      <w:r>
        <w:t xml:space="preserve">В случае если на получение права пользования участком недр местного значения для </w:t>
      </w:r>
      <w:r>
        <w:lastRenderedPageBreak/>
        <w:t>геологического изучения за счет собственных средств пользователей недр зарегистрировано две или более поступивших заявок Комитет организует в установленном порядке проведение в отношении такого участка недр местного значения конкурса или аукциона на право пользования участком недр местного значения в целях геологического изучения, разведки и добычи полезных ископаемых (по совмещенной</w:t>
      </w:r>
      <w:proofErr w:type="gramEnd"/>
      <w:r>
        <w:t xml:space="preserve"> лицензии).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4. Рассмотрение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t>участком недр местного значения в целях геологического</w:t>
      </w:r>
    </w:p>
    <w:p w:rsidR="00D80BD8" w:rsidRDefault="00D80BD8">
      <w:pPr>
        <w:pStyle w:val="ConsPlusTitle"/>
        <w:jc w:val="center"/>
      </w:pPr>
      <w:r>
        <w:t>изучения нижележащих горизонтов разрабатываемых</w:t>
      </w:r>
    </w:p>
    <w:p w:rsidR="00D80BD8" w:rsidRDefault="00D80BD8">
      <w:pPr>
        <w:pStyle w:val="ConsPlusTitle"/>
        <w:jc w:val="center"/>
      </w:pPr>
      <w:r>
        <w:t>месторождений общераспространенных полезных ископаемых,</w:t>
      </w:r>
    </w:p>
    <w:p w:rsidR="00D80BD8" w:rsidRDefault="00D80BD8">
      <w:pPr>
        <w:pStyle w:val="ConsPlusTitle"/>
        <w:jc w:val="center"/>
      </w:pPr>
      <w:r>
        <w:t>проводимых за счет собственных средств пользователей недр</w:t>
      </w:r>
    </w:p>
    <w:p w:rsidR="00D80BD8" w:rsidRDefault="00D80BD8">
      <w:pPr>
        <w:pStyle w:val="ConsPlusNormal"/>
        <w:jc w:val="center"/>
      </w:pPr>
      <w:proofErr w:type="gramStart"/>
      <w:r>
        <w:t>(в ред. Приказов комитета по природным ресурсам</w:t>
      </w:r>
      <w:proofErr w:type="gramEnd"/>
    </w:p>
    <w:p w:rsidR="00D80BD8" w:rsidRDefault="00D80BD8">
      <w:pPr>
        <w:pStyle w:val="ConsPlusNormal"/>
        <w:jc w:val="center"/>
      </w:pPr>
      <w:proofErr w:type="gramStart"/>
      <w:r>
        <w:t xml:space="preserve">Ленинградской области от 08.02.2016 </w:t>
      </w:r>
      <w:hyperlink r:id="rId33">
        <w:r>
          <w:rPr>
            <w:color w:val="0000FF"/>
          </w:rPr>
          <w:t>N 3</w:t>
        </w:r>
      </w:hyperlink>
      <w:r>
        <w:t xml:space="preserve">, от 12.04.2022 </w:t>
      </w:r>
      <w:hyperlink r:id="rId34">
        <w:r>
          <w:rPr>
            <w:color w:val="0000FF"/>
          </w:rPr>
          <w:t>N 13</w:t>
        </w:r>
      </w:hyperlink>
      <w:r>
        <w:t>)</w:t>
      </w:r>
      <w:proofErr w:type="gramEnd"/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bookmarkStart w:id="15" w:name="P135"/>
      <w:bookmarkEnd w:id="15"/>
      <w:r>
        <w:t>4.1. Для получения права пользования участком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ископаемых, проводимых за счет собственных средств пользователей недр, необходимы следующие документы и сведения:</w:t>
      </w:r>
    </w:p>
    <w:p w:rsidR="00D80BD8" w:rsidRDefault="00D80BD8">
      <w:pPr>
        <w:pStyle w:val="ConsPlusNormal"/>
        <w:jc w:val="both"/>
      </w:pPr>
      <w:r>
        <w:t xml:space="preserve">(в ред. Приказов комитета по природным ресурсам Ленинградской области от 08.02.2016 </w:t>
      </w:r>
      <w:hyperlink r:id="rId35">
        <w:r>
          <w:rPr>
            <w:color w:val="0000FF"/>
          </w:rPr>
          <w:t>N 3</w:t>
        </w:r>
      </w:hyperlink>
      <w:r>
        <w:t xml:space="preserve">, от 12.04.2022 </w:t>
      </w:r>
      <w:hyperlink r:id="rId36">
        <w:r>
          <w:rPr>
            <w:color w:val="0000FF"/>
          </w:rPr>
          <w:t>N 13</w:t>
        </w:r>
      </w:hyperlink>
      <w:r>
        <w:t>)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1) заявка, которая должна содержать:</w:t>
      </w:r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>данные о заявителе, в том числе для юридического лица - полное наименование, юридический и фактический адреса, контактные телефоны, для индивидуального предпринимателя - фамилия, имя, отчество, место жительства, данные документа, удостоверяющего личность;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r>
        <w:t>фамилия, имя, отчество руководителя, подпись руководителя, заверенная печатью;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банковские реквизиты, телефон, телефакс, адрес электронной почты;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данные о месте расположения участка недр, целевом назначении и видах работ, предполагаемом объеме добычи полезного ископаемого;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2) копии учредительных документов (устав, учредительный договор) - для юридического лица;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выданная в установленном порядке доверенность, в соответствии с которой лицо обладает правом действовать от имени заявителя);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4) данные о финансовых возможностях заявителя, необходимых для выполнения работ, связанных с намечаемым пользованием недрами, в том числе: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справки из банковских учреждений о движении денежных средств по счетам заявителя в </w:t>
      </w:r>
      <w:r>
        <w:lastRenderedPageBreak/>
        <w:t>течение месяца, предшествующего дате подачи заявки;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договоры займа или кредита, вступившие в силу на дату подачи заявки;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5) данные о технических и технологических возможностях заявителя, а также других организаций, привлекаемых им в качестве подрядчиков, включая сведения о наличии технологического оборудования, квалифицированных специалистов для ведения работ на участке недр, в том числе: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а) справка о применяемых технических средствах, необходимых для проведения работ, с документальным подтверждением их принадлежности заявителю либо подрядчику;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б) копия штатного расписания заявителя;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в) копии дипломов, свидетельств, подтверждающих наличие профессиональных знаний, специальной квалификации и опыта специалистов, которые будут непосредственно осуществлять работы по освоению участка недр;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либо свидетельство о допуске к определенному виду или видам работ, выданное саморегулируемой организацией;</w:t>
      </w:r>
    </w:p>
    <w:p w:rsidR="00D80BD8" w:rsidRDefault="00D80BD8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комитета по природным ресурсам Ленинградской области от 08.02.2016 N 3)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7" w:name="P156"/>
      <w:bookmarkEnd w:id="17"/>
      <w:proofErr w:type="gramStart"/>
      <w:r>
        <w:t>6) предложения заявителя по условиям пользования недрами, содержащие предложения по проведению геологического изучения участка недр с указанием видов, объемов, сроков проведения работ, ожидаемых результатов геологического изучения, в том числе по приросту запасов полезных ископаемых, сроки предоставления материалов с подсчетом запасов полезного ископаемого на государственную экспертизу, предлагаемых мероприятиях по охране недр и окружающей среды;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7) информация о предыдущей деятельности заявителя, в том числе: данные о полученных заявителем лицензиях на пользование участками недр; сведения о выполнении заявителем условий пользования недрами;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8) копия свидетельства о государственной регистрации юридического лица или копия свидетельства о государственной регистрации индивидуального предпринимателя (с предъявлением оригинала в случае, если копия не заверена в установленном порядке);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9) копия свидетельства о постановке заявителя на учет в налоговом органе с указанием идентификационного номера налогоплательщика (с предъявлением оригинала в случае, если копия не заверена в установленном порядке);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10)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D80BD8" w:rsidRDefault="00D80BD8">
      <w:pPr>
        <w:pStyle w:val="ConsPlusNormal"/>
        <w:spacing w:before="220"/>
        <w:ind w:firstLine="540"/>
        <w:jc w:val="both"/>
      </w:pPr>
      <w:bookmarkStart w:id="19" w:name="P161"/>
      <w:bookmarkEnd w:id="19"/>
      <w:r>
        <w:t>11) справка налоговых органов о наличии (отсутствии) задолженности заявителя по уплате налоговых платежей, а также платежей при пользовании недрами.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Для получения права пользования участком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ископаемых, проводимых за счет собственных средств пользователей недр, заявитель должен представить документы и сведения, перечисленные в </w:t>
      </w:r>
      <w:hyperlink w:anchor="P135">
        <w:r>
          <w:rPr>
            <w:color w:val="0000FF"/>
          </w:rPr>
          <w:t>пункте 4.1</w:t>
        </w:r>
      </w:hyperlink>
      <w:r>
        <w:t xml:space="preserve"> настоящего Порядка, за исключением документов и сведений, перечисленных в </w:t>
      </w:r>
      <w:hyperlink w:anchor="P157">
        <w:r>
          <w:rPr>
            <w:color w:val="0000FF"/>
          </w:rPr>
          <w:t>подпунктах 7</w:t>
        </w:r>
      </w:hyperlink>
      <w:r>
        <w:t xml:space="preserve"> - </w:t>
      </w:r>
      <w:hyperlink w:anchor="P161">
        <w:r>
          <w:rPr>
            <w:color w:val="0000FF"/>
          </w:rPr>
          <w:t>11 пункта 4.1</w:t>
        </w:r>
      </w:hyperlink>
      <w:r>
        <w:t xml:space="preserve"> настоящего Порядка.</w:t>
      </w:r>
      <w:proofErr w:type="gramEnd"/>
      <w:r>
        <w:t xml:space="preserve"> Требование о предоставлении иных документов не допускается.</w:t>
      </w:r>
    </w:p>
    <w:p w:rsidR="00D80BD8" w:rsidRDefault="00D80BD8">
      <w:pPr>
        <w:pStyle w:val="ConsPlusNormal"/>
        <w:jc w:val="both"/>
      </w:pPr>
      <w:r>
        <w:t xml:space="preserve">(в ред. Приказов комитета по природным ресурсам Ленинградской области от 08.02.2016 </w:t>
      </w:r>
      <w:hyperlink r:id="rId38">
        <w:r>
          <w:rPr>
            <w:color w:val="0000FF"/>
          </w:rPr>
          <w:t>N 3</w:t>
        </w:r>
      </w:hyperlink>
      <w:r>
        <w:t xml:space="preserve">, от </w:t>
      </w:r>
      <w:r>
        <w:lastRenderedPageBreak/>
        <w:t xml:space="preserve">12.04.2022 </w:t>
      </w:r>
      <w:hyperlink r:id="rId39">
        <w:r>
          <w:rPr>
            <w:color w:val="0000FF"/>
          </w:rPr>
          <w:t>N 13</w:t>
        </w:r>
      </w:hyperlink>
      <w:r>
        <w:t>)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 и сведения, перечисленные в </w:t>
      </w:r>
      <w:hyperlink w:anchor="P157">
        <w:r>
          <w:rPr>
            <w:color w:val="0000FF"/>
          </w:rPr>
          <w:t>подпунктах 7</w:t>
        </w:r>
      </w:hyperlink>
      <w:r>
        <w:t xml:space="preserve"> - </w:t>
      </w:r>
      <w:hyperlink w:anchor="P161">
        <w:r>
          <w:rPr>
            <w:color w:val="0000FF"/>
          </w:rPr>
          <w:t>11 пункта 4.1</w:t>
        </w:r>
      </w:hyperlink>
      <w:r>
        <w:t xml:space="preserve"> настоящего Порядка, по собственной инициативе.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4.3. Заявка и прилагаемые к заявке документы и сведения подаются в Комитет и сопровождаются описью, оформленной в бумажном виде и на электронном носителе. Заявка и прилагаемые к заявке документы и сведения, которые готовятся заявителем самостоятельно, должны быть подписаны заявителем или уполномоченным представителем заявителя и заверены печатью заявителя (для юридических лиц). Копии документов представляются с предъявлением оригиналов в случае, если копии не заверены в установленном законодательством порядке.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Документы, составленные на иностранном языке, принимаются с сопровождением их нотариально заверенного перевода на русский язык.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Заявка и прилагаемые к заявке документы и сведения могут быть направлены в Комитет по почте.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4.4. Поступившие заявки регистрируются и учитываются Комитетом.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Комитет в течение 7 дней проверяет содержание представленной заявки на предмет соответствия описи входящих в ее состав документов и сведений.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комплекта заявочных материалов, перечисленных в </w:t>
      </w:r>
      <w:hyperlink w:anchor="P137">
        <w:r>
          <w:rPr>
            <w:color w:val="0000FF"/>
          </w:rPr>
          <w:t>подпунктах 1</w:t>
        </w:r>
      </w:hyperlink>
      <w:r>
        <w:t xml:space="preserve"> - </w:t>
      </w:r>
      <w:hyperlink w:anchor="P156">
        <w:r>
          <w:rPr>
            <w:color w:val="0000FF"/>
          </w:rPr>
          <w:t>6 пункта 4.1</w:t>
        </w:r>
      </w:hyperlink>
      <w:r>
        <w:t xml:space="preserve"> настоящего Порядка, поступившие заявочные материалы возвращаются заявителю в течение 14 дней </w:t>
      </w:r>
      <w:proofErr w:type="gramStart"/>
      <w:r>
        <w:t>с даты регистрации</w:t>
      </w:r>
      <w:proofErr w:type="gramEnd"/>
      <w:r>
        <w:t xml:space="preserve"> заявки.</w:t>
      </w:r>
    </w:p>
    <w:p w:rsidR="00D80BD8" w:rsidRDefault="00D80B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заявителем по собственной инициативе не представлены документы и сведения, перечисленные в </w:t>
      </w:r>
      <w:hyperlink w:anchor="P157">
        <w:r>
          <w:rPr>
            <w:color w:val="0000FF"/>
          </w:rPr>
          <w:t>подпунктах 7</w:t>
        </w:r>
      </w:hyperlink>
      <w:r>
        <w:t xml:space="preserve"> - </w:t>
      </w:r>
      <w:hyperlink w:anchor="P161">
        <w:r>
          <w:rPr>
            <w:color w:val="0000FF"/>
          </w:rPr>
          <w:t>11 пункта 4.1</w:t>
        </w:r>
      </w:hyperlink>
      <w:r>
        <w:t xml:space="preserve"> настоящего Порядка, Комитет в течение 14 дней с даты регистрации заявки осуществляет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Комитет в течение 30 дней </w:t>
      </w:r>
      <w:proofErr w:type="gramStart"/>
      <w:r>
        <w:t>с даты регистрации</w:t>
      </w:r>
      <w:proofErr w:type="gramEnd"/>
      <w:r>
        <w:t xml:space="preserve"> заявки в случае поступления полного комплекта документов, перечисленных в </w:t>
      </w:r>
      <w:hyperlink w:anchor="P137">
        <w:r>
          <w:rPr>
            <w:color w:val="0000FF"/>
          </w:rPr>
          <w:t>подпунктах 1</w:t>
        </w:r>
      </w:hyperlink>
      <w:r>
        <w:t xml:space="preserve"> - </w:t>
      </w:r>
      <w:hyperlink w:anchor="P156">
        <w:r>
          <w:rPr>
            <w:color w:val="0000FF"/>
          </w:rPr>
          <w:t>6 пункта 4.1</w:t>
        </w:r>
      </w:hyperlink>
      <w:r>
        <w:t xml:space="preserve"> настоящего Порядка, или с даты окончательного поступления всех запрошенных сведений рассматривает поступившие заявочные материалы и направляет указанные материалы на рассмотрение в Комиссию.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4.5. Комиссия в срок, не превышающий 30 рабочих дней </w:t>
      </w:r>
      <w:proofErr w:type="gramStart"/>
      <w:r>
        <w:t>с даты поступления</w:t>
      </w:r>
      <w:proofErr w:type="gramEnd"/>
      <w:r>
        <w:t xml:space="preserve"> заявки,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недр, а также требованиям, предъявляемым законодательством Российской Федерации к пользователям недр.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По итогам рассмотрения представленных документов и сведений Комиссия принимает решение рекомендовать удовлетворить заявку и предоставить заявителю право пользования участком недр местного значения или отказать в удовлетворении заявки.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Принятое решение оформляется протоколом и в течение 3 рабочих дней </w:t>
      </w:r>
      <w:proofErr w:type="gramStart"/>
      <w:r>
        <w:t>с даты подписания</w:t>
      </w:r>
      <w:proofErr w:type="gramEnd"/>
      <w:r>
        <w:t xml:space="preserve"> направляется ответственным секретарем Комиссии в Комитет для подготовки решения Комитета, определения условий пользования недрами, оформления и выдачи лицензии в установленном порядке.</w:t>
      </w:r>
    </w:p>
    <w:p w:rsidR="00D80BD8" w:rsidRDefault="00D80BD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комитета по природным ресурсам Ленинградской области от 02.07.2015 N 36)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5. Рассмотрение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lastRenderedPageBreak/>
        <w:t>участком недр местного значения, аукцион на право</w:t>
      </w:r>
    </w:p>
    <w:p w:rsidR="00D80BD8" w:rsidRDefault="00D80BD8">
      <w:pPr>
        <w:pStyle w:val="ConsPlusTitle"/>
        <w:jc w:val="center"/>
      </w:pPr>
      <w:proofErr w:type="gramStart"/>
      <w:r>
        <w:t>пользования</w:t>
      </w:r>
      <w:proofErr w:type="gramEnd"/>
      <w:r>
        <w:t xml:space="preserve"> которым признан несостоявшимся по причине</w:t>
      </w:r>
    </w:p>
    <w:p w:rsidR="00D80BD8" w:rsidRDefault="00D80BD8">
      <w:pPr>
        <w:pStyle w:val="ConsPlusTitle"/>
        <w:jc w:val="center"/>
      </w:pPr>
      <w:r>
        <w:t>участия одного участника, в целях геологического изучения,</w:t>
      </w:r>
    </w:p>
    <w:p w:rsidR="00D80BD8" w:rsidRDefault="00D80BD8">
      <w:pPr>
        <w:pStyle w:val="ConsPlusTitle"/>
        <w:jc w:val="center"/>
      </w:pPr>
      <w:r>
        <w:t>проводимого за счет собственных средств заявителя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bookmarkStart w:id="20" w:name="P185"/>
      <w:bookmarkEnd w:id="20"/>
      <w:r>
        <w:t xml:space="preserve">5.1. </w:t>
      </w:r>
      <w:proofErr w:type="gramStart"/>
      <w:r>
        <w:t>Комитет в течение 5 дней с даты принятия решения о признании конкурса или аукциона на право пользования участком недр местного значения в целях геологического изучения, разведки и добычи полезных ископаемых (по совмещенной лицензии) несостоявшимся в связи с поступлением заявки только от одного участника направляет единственному участнику такого аукциона уведомление о признании аукциона несостоявшимся и о праве единственного участника такого аукциона</w:t>
      </w:r>
      <w:proofErr w:type="gramEnd"/>
      <w:r>
        <w:t xml:space="preserve"> подать заявку на получение права пользования таким участком недр в целях его геологического изучения за счет собственных средств.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Для получения права пользования участком недр местного значения в целях геологического изучения за счет собственных средств единственный участник конкурса или аукциона на право пользования участком недр, признанного несостоявшимся, в течение 30 дней с даты получения уведомления, указанного в </w:t>
      </w:r>
      <w:hyperlink w:anchor="P185">
        <w:r>
          <w:rPr>
            <w:color w:val="0000FF"/>
          </w:rPr>
          <w:t>пункте 5.1</w:t>
        </w:r>
      </w:hyperlink>
      <w:r>
        <w:t xml:space="preserve"> настоящего Порядка, направляет в Комитет заявку, которая должна содержать документы, указанные в </w:t>
      </w:r>
      <w:hyperlink w:anchor="P82">
        <w:r>
          <w:rPr>
            <w:color w:val="0000FF"/>
          </w:rPr>
          <w:t>пункте 3.1</w:t>
        </w:r>
      </w:hyperlink>
      <w:r>
        <w:t xml:space="preserve"> настоящего Порядка.</w:t>
      </w:r>
      <w:proofErr w:type="gramEnd"/>
      <w:r>
        <w:t xml:space="preserve"> При этом в предложениях заявителя по условиям пользования недрами должно содержаться согласие на выполнение тех видов и объемов работ, а также сроков их проведения, которые установлены условиями несостоявшегося конкурса или аукциона для этапа геологического изучения недр этого участка.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Заявки, поданные с нарушением сроков, указанных в настоящем пункте, к рассмотрению не принимаются.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5.3. Принятие решения о предоставлении такому заявителю права пользования участком недр или об отказе в удовлетворении заявки осуществляется в соответствии с </w:t>
      </w:r>
      <w:hyperlink w:anchor="P108">
        <w:r>
          <w:rPr>
            <w:color w:val="0000FF"/>
          </w:rPr>
          <w:t>пунктами 3.2</w:t>
        </w:r>
      </w:hyperlink>
      <w:r>
        <w:t xml:space="preserve">, </w:t>
      </w:r>
      <w:hyperlink w:anchor="P110">
        <w:r>
          <w:rPr>
            <w:color w:val="0000FF"/>
          </w:rPr>
          <w:t>3.3</w:t>
        </w:r>
      </w:hyperlink>
      <w:r>
        <w:t xml:space="preserve">, </w:t>
      </w:r>
      <w:hyperlink w:anchor="P115">
        <w:r>
          <w:rPr>
            <w:color w:val="0000FF"/>
          </w:rPr>
          <w:t>3.5</w:t>
        </w:r>
      </w:hyperlink>
      <w:r>
        <w:t xml:space="preserve"> - </w:t>
      </w:r>
      <w:hyperlink w:anchor="P125">
        <w:r>
          <w:rPr>
            <w:color w:val="0000FF"/>
          </w:rPr>
          <w:t>3.7</w:t>
        </w:r>
      </w:hyperlink>
      <w:r>
        <w:t xml:space="preserve"> настоящего Порядка.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6. Рассмотрение заявок на получение права пользования</w:t>
      </w:r>
    </w:p>
    <w:p w:rsidR="00D80BD8" w:rsidRDefault="00D80BD8">
      <w:pPr>
        <w:pStyle w:val="ConsPlusTitle"/>
        <w:jc w:val="center"/>
      </w:pPr>
      <w:r>
        <w:t>участками недр местного значения, по которым отсутствуют</w:t>
      </w:r>
    </w:p>
    <w:p w:rsidR="00D80BD8" w:rsidRDefault="00D80BD8">
      <w:pPr>
        <w:pStyle w:val="ConsPlusTitle"/>
        <w:jc w:val="center"/>
      </w:pPr>
      <w:r>
        <w:t>данные о наличии запасов полезных ископаемых и прогнозных</w:t>
      </w:r>
    </w:p>
    <w:p w:rsidR="00D80BD8" w:rsidRDefault="00D80BD8">
      <w:pPr>
        <w:pStyle w:val="ConsPlusTitle"/>
        <w:jc w:val="center"/>
      </w:pPr>
      <w:r>
        <w:t>ресурсов категорий Р</w:t>
      </w:r>
      <w:proofErr w:type="gramStart"/>
      <w:r>
        <w:t>1</w:t>
      </w:r>
      <w:proofErr w:type="gramEnd"/>
      <w:r>
        <w:t xml:space="preserve"> и Р2, включенными в Перечни участков</w:t>
      </w:r>
    </w:p>
    <w:p w:rsidR="00D80BD8" w:rsidRDefault="00D80BD8">
      <w:pPr>
        <w:pStyle w:val="ConsPlusTitle"/>
        <w:jc w:val="center"/>
      </w:pPr>
      <w:r>
        <w:t>недр местного значения, утвержденные Комитетом, которые</w:t>
      </w:r>
    </w:p>
    <w:p w:rsidR="00D80BD8" w:rsidRDefault="00D80BD8">
      <w:pPr>
        <w:pStyle w:val="ConsPlusTitle"/>
        <w:jc w:val="center"/>
      </w:pPr>
      <w:r>
        <w:t>предлагаются для предоставления в пользование в целях</w:t>
      </w:r>
    </w:p>
    <w:p w:rsidR="00D80BD8" w:rsidRDefault="00D80BD8">
      <w:pPr>
        <w:pStyle w:val="ConsPlusTitle"/>
        <w:jc w:val="center"/>
      </w:pPr>
      <w:r>
        <w:t>геологического изучения за счет собственных средств</w:t>
      </w:r>
    </w:p>
    <w:p w:rsidR="00D80BD8" w:rsidRDefault="00D80BD8">
      <w:pPr>
        <w:pStyle w:val="ConsPlusTitle"/>
        <w:jc w:val="center"/>
      </w:pPr>
      <w:r>
        <w:t xml:space="preserve">заявителей, </w:t>
      </w:r>
      <w:proofErr w:type="gramStart"/>
      <w:r>
        <w:t>включающего</w:t>
      </w:r>
      <w:proofErr w:type="gramEnd"/>
      <w:r>
        <w:t xml:space="preserve"> поиски и оценку месторождений</w:t>
      </w:r>
    </w:p>
    <w:p w:rsidR="00D80BD8" w:rsidRDefault="00D80BD8">
      <w:pPr>
        <w:pStyle w:val="ConsPlusTitle"/>
        <w:jc w:val="center"/>
      </w:pPr>
      <w:r>
        <w:t>общераспространенных полезных ископаемых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jc w:val="center"/>
      </w:pPr>
      <w:r>
        <w:t xml:space="preserve">Утратил силу. - </w:t>
      </w:r>
      <w:hyperlink r:id="rId42">
        <w:r>
          <w:rPr>
            <w:color w:val="0000FF"/>
          </w:rPr>
          <w:t>Приказ</w:t>
        </w:r>
      </w:hyperlink>
      <w:r>
        <w:t xml:space="preserve"> комитета по природным ресурсам</w:t>
      </w:r>
    </w:p>
    <w:p w:rsidR="00D80BD8" w:rsidRDefault="00D80BD8">
      <w:pPr>
        <w:pStyle w:val="ConsPlusNormal"/>
        <w:jc w:val="center"/>
      </w:pPr>
      <w:r>
        <w:t>Ленинградской области от 08.02.2016 N 3.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Title"/>
        <w:jc w:val="center"/>
        <w:outlineLvl w:val="1"/>
      </w:pPr>
      <w:r>
        <w:t>7. Отказ в приеме заявки на предоставление права</w:t>
      </w:r>
    </w:p>
    <w:p w:rsidR="00D80BD8" w:rsidRDefault="00D80BD8">
      <w:pPr>
        <w:pStyle w:val="ConsPlusTitle"/>
        <w:jc w:val="center"/>
      </w:pPr>
      <w:r>
        <w:t>пользования участком недр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ind w:firstLine="540"/>
        <w:jc w:val="both"/>
      </w:pPr>
      <w:bookmarkStart w:id="21" w:name="P206"/>
      <w:bookmarkEnd w:id="21"/>
      <w:r>
        <w:t xml:space="preserve">7.1. В соответствии со </w:t>
      </w:r>
      <w:hyperlink r:id="rId43">
        <w:r>
          <w:rPr>
            <w:color w:val="0000FF"/>
          </w:rPr>
          <w:t>статьей 14</w:t>
        </w:r>
      </w:hyperlink>
      <w:r>
        <w:t xml:space="preserve"> Закона Российской Федерации от 21 февраля 1992 г. N 2395-1 "О недрах" отказ в приеме заявки на предоставление права пользования участком недр может последовать в следующих случаях: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1) заявка на предоставление лицензии подана с нарушением установленных требований;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2) заявитель умышленно представил о себе неверные сведения;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3) заявитель не представил и не может представить доказательств того, что обладает или </w:t>
      </w:r>
      <w:r>
        <w:lastRenderedPageBreak/>
        <w:t>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D80BD8" w:rsidRDefault="00D80BD8">
      <w:pPr>
        <w:pStyle w:val="ConsPlusNormal"/>
        <w:spacing w:before="220"/>
        <w:ind w:firstLine="540"/>
        <w:jc w:val="both"/>
      </w:pPr>
      <w:r>
        <w:t xml:space="preserve">7.2. При наличии оснований для отказа, указанных в </w:t>
      </w:r>
      <w:hyperlink w:anchor="P206">
        <w:r>
          <w:rPr>
            <w:color w:val="0000FF"/>
          </w:rPr>
          <w:t>пункте 7.1</w:t>
        </w:r>
      </w:hyperlink>
      <w:r>
        <w:t xml:space="preserve"> настоящего Порядка, Комитет в письменной форме уведомляет заявителя об отказе в приеме заявления на предоставление права пользования участком недр местного значения для геологического изучения недр с указанием оснований для отказа.</w:t>
      </w: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jc w:val="both"/>
      </w:pPr>
    </w:p>
    <w:p w:rsidR="00D80BD8" w:rsidRDefault="00D80B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87" w:rsidRDefault="00DF7287"/>
    <w:sectPr w:rsidR="00DF7287" w:rsidSect="0014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8"/>
    <w:rsid w:val="00B56233"/>
    <w:rsid w:val="00D80BD8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B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B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B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B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C521DAA54A2BDDB4C645C7563D2CF60D6AF8F10697B13E15F5F24F4C7C3808B280FBDE2BA1532AD63A377DC38B4198D6CB0622314B204Q3tAI" TargetMode="External"/><Relationship Id="rId18" Type="http://schemas.openxmlformats.org/officeDocument/2006/relationships/hyperlink" Target="consultantplus://offline/ref=2DBC521DAA54A2BDDB4C645C7563D2CF63D3A48C176C7B13E15F5F24F4C7C3808B280FBDE2BA1533A163A377DC38B4198D6CB0622314B204Q3tAI" TargetMode="External"/><Relationship Id="rId26" Type="http://schemas.openxmlformats.org/officeDocument/2006/relationships/hyperlink" Target="consultantplus://offline/ref=2DBC521DAA54A2BDDB4C645C7563D2CF63D5A38A156D7B13E15F5F24F4C7C3808B280FBDE2BA1532AF63A377DC38B4198D6CB0622314B204Q3tAI" TargetMode="External"/><Relationship Id="rId39" Type="http://schemas.openxmlformats.org/officeDocument/2006/relationships/hyperlink" Target="consultantplus://offline/ref=2DBC521DAA54A2BDDB4C645C7563D2CF63D5A38A156D7B13E15F5F24F4C7C3808B280FBDE2BA1533A863A377DC38B4198D6CB0622314B204Q3tAI" TargetMode="External"/><Relationship Id="rId21" Type="http://schemas.openxmlformats.org/officeDocument/2006/relationships/hyperlink" Target="consultantplus://offline/ref=2DBC521DAA54A2BDDB4C645C7563D2CF60D6AF8F10697B13E15F5F24F4C7C3808B280FBDE2BA1532A163A377DC38B4198D6CB0622314B204Q3tAI" TargetMode="External"/><Relationship Id="rId34" Type="http://schemas.openxmlformats.org/officeDocument/2006/relationships/hyperlink" Target="consultantplus://offline/ref=2DBC521DAA54A2BDDB4C645C7563D2CF63D5A38A156D7B13E15F5F24F4C7C3808B280FBDE2BA1532A063A377DC38B4198D6CB0622314B204Q3tAI" TargetMode="External"/><Relationship Id="rId42" Type="http://schemas.openxmlformats.org/officeDocument/2006/relationships/hyperlink" Target="consultantplus://offline/ref=2DBC521DAA54A2BDDB4C645C7563D2CF60D6AF8F10697B13E15F5F24F4C7C3808B280FBDE2BA1530AC63A377DC38B4198D6CB0622314B204Q3tAI" TargetMode="External"/><Relationship Id="rId7" Type="http://schemas.openxmlformats.org/officeDocument/2006/relationships/hyperlink" Target="consultantplus://offline/ref=2DBC521DAA54A2BDDB4C645C7563D2CF63D5A38A156D7B13E15F5F24F4C7C3808B280FBDE2BA1532AD63A377DC38B4198D6CB0622314B204Q3t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BC521DAA54A2BDDB4C645C7563D2CF60D6AF8F10697B13E15F5F24F4C7C3808B280FBDE2BA1532A063A377DC38B4198D6CB0622314B204Q3tAI" TargetMode="External"/><Relationship Id="rId29" Type="http://schemas.openxmlformats.org/officeDocument/2006/relationships/hyperlink" Target="consultantplus://offline/ref=2DBC521DAA54A2BDDB4C645C7563D2CF60D6A48B146E7B13E15F5F24F4C7C3808B280FBDE2BA1533A863A377DC38B4198D6CB0622314B204Q3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C521DAA54A2BDDB4C645C7563D2CF60D6AF8F10697B13E15F5F24F4C7C3808B280FBDE2BA1532AD63A377DC38B4198D6CB0622314B204Q3tAI" TargetMode="External"/><Relationship Id="rId11" Type="http://schemas.openxmlformats.org/officeDocument/2006/relationships/hyperlink" Target="consultantplus://offline/ref=2DBC521DAA54A2BDDB4C645C7563D2CF63D6A082136C7B13E15F5F24F4C7C3808B280FBDE2BA1731AE63A377DC38B4198D6CB0622314B204Q3tAI" TargetMode="External"/><Relationship Id="rId24" Type="http://schemas.openxmlformats.org/officeDocument/2006/relationships/hyperlink" Target="consultantplus://offline/ref=2DBC521DAA54A2BDDB4C645C7563D2CF60D6A48B146E7B13E15F5F24F4C7C3808B280FBDE2BA1532AE63A377DC38B4198D6CB0622314B204Q3tAI" TargetMode="External"/><Relationship Id="rId32" Type="http://schemas.openxmlformats.org/officeDocument/2006/relationships/hyperlink" Target="consultantplus://offline/ref=2DBC521DAA54A2BDDB4C645C7563D2CF60D6A48B146E7B13E15F5F24F4C7C3808B280FBDE2BA1533AB63A377DC38B4198D6CB0622314B204Q3tAI" TargetMode="External"/><Relationship Id="rId37" Type="http://schemas.openxmlformats.org/officeDocument/2006/relationships/hyperlink" Target="consultantplus://offline/ref=2DBC521DAA54A2BDDB4C645C7563D2CF60D6AF8F10697B13E15F5F24F4C7C3808B280FBDE2BA1530A963A377DC38B4198D6CB0622314B204Q3tAI" TargetMode="External"/><Relationship Id="rId40" Type="http://schemas.openxmlformats.org/officeDocument/2006/relationships/hyperlink" Target="consultantplus://offline/ref=2DBC521DAA54A2BDDB4C645C7563D2CF60D6A48B146E7B13E15F5F24F4C7C3808B280FBDE2BA1533AD63A377DC38B4198D6CB0622314B204Q3tA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DBC521DAA54A2BDDB4C645C7563D2CF60D6A48B146E7B13E15F5F24F4C7C3808B280FBDE2BA1532AD63A377DC38B4198D6CB0622314B204Q3tAI" TargetMode="External"/><Relationship Id="rId15" Type="http://schemas.openxmlformats.org/officeDocument/2006/relationships/hyperlink" Target="consultantplus://offline/ref=2DBC521DAA54A2BDDB4C645C7563D2CF60D6AF8F10697B13E15F5F24F4C7C3808B280FBDE2BA1532AE63A377DC38B4198D6CB0622314B204Q3tAI" TargetMode="External"/><Relationship Id="rId23" Type="http://schemas.openxmlformats.org/officeDocument/2006/relationships/hyperlink" Target="consultantplus://offline/ref=2DBC521DAA54A2BDDB4C645C7563D2CF60D6AF8F10697B13E15F5F24F4C7C3808B280FBDE2BA1532A063A377DC38B4198D6CB0622314B204Q3tAI" TargetMode="External"/><Relationship Id="rId28" Type="http://schemas.openxmlformats.org/officeDocument/2006/relationships/hyperlink" Target="consultantplus://offline/ref=2DBC521DAA54A2BDDB4C645C7563D2CF60D6A48B146E7B13E15F5F24F4C7C3808B280FBDE2BA1532AF63A377DC38B4198D6CB0622314B204Q3tAI" TargetMode="External"/><Relationship Id="rId36" Type="http://schemas.openxmlformats.org/officeDocument/2006/relationships/hyperlink" Target="consultantplus://offline/ref=2DBC521DAA54A2BDDB4C645C7563D2CF63D5A38A156D7B13E15F5F24F4C7C3808B280FBDE2BA1532A163A377DC38B4198D6CB0622314B204Q3tAI" TargetMode="External"/><Relationship Id="rId10" Type="http://schemas.openxmlformats.org/officeDocument/2006/relationships/hyperlink" Target="consultantplus://offline/ref=2DBC521DAA54A2BDDB4C645C7563D2CF63D6A082136C7B13E15F5F24F4C7C3808B280FBDE2BA1534AA63A377DC38B4198D6CB0622314B204Q3tAI" TargetMode="External"/><Relationship Id="rId19" Type="http://schemas.openxmlformats.org/officeDocument/2006/relationships/hyperlink" Target="consultantplus://offline/ref=2DBC521DAA54A2BDDB4C645C7563D2CF63D6A082136C7B13E15F5F24F4C7C3808B280FBDE2BA1534AA63A377DC38B4198D6CB0622314B204Q3tAI" TargetMode="External"/><Relationship Id="rId31" Type="http://schemas.openxmlformats.org/officeDocument/2006/relationships/hyperlink" Target="consultantplus://offline/ref=2DBC521DAA54A2BDDB4C645C7563D2CF60D6A48B146E7B13E15F5F24F4C7C3808B280FBDE2BA1533AA63A377DC38B4198D6CB0622314B204Q3tA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C521DAA54A2BDDB4C645C7563D2CF63D3A48C176C7B13E15F5F24F4C7C3808B280FBDE2BA1533A163A377DC38B4198D6CB0622314B204Q3tAI" TargetMode="External"/><Relationship Id="rId14" Type="http://schemas.openxmlformats.org/officeDocument/2006/relationships/hyperlink" Target="consultantplus://offline/ref=2DBC521DAA54A2BDDB4C645C7563D2CF63D5A38A156D7B13E15F5F24F4C7C3808B280FBDE2BA1532AD63A377DC38B4198D6CB0622314B204Q3tAI" TargetMode="External"/><Relationship Id="rId22" Type="http://schemas.openxmlformats.org/officeDocument/2006/relationships/hyperlink" Target="consultantplus://offline/ref=2DBC521DAA54A2BDDB4C645C7563D2CF63D5A38A156D7B13E15F5F24F4C7C3808B280FBDE2BA1532AE63A377DC38B4198D6CB0622314B204Q3tAI" TargetMode="External"/><Relationship Id="rId27" Type="http://schemas.openxmlformats.org/officeDocument/2006/relationships/hyperlink" Target="consultantplus://offline/ref=2DBC521DAA54A2BDDB4C645C7563D2CF60D6AF8F10697B13E15F5F24F4C7C3808B280FBDE2BA1533A863A377DC38B4198D6CB0622314B204Q3tAI" TargetMode="External"/><Relationship Id="rId30" Type="http://schemas.openxmlformats.org/officeDocument/2006/relationships/hyperlink" Target="consultantplus://offline/ref=2DBC521DAA54A2BDDB4C645C7563D2CF60D6AF8F10697B13E15F5F24F4C7C3808B280FBDE2BA1533AE63A377DC38B4198D6CB0622314B204Q3tAI" TargetMode="External"/><Relationship Id="rId35" Type="http://schemas.openxmlformats.org/officeDocument/2006/relationships/hyperlink" Target="consultantplus://offline/ref=2DBC521DAA54A2BDDB4C645C7563D2CF60D6AF8F10697B13E15F5F24F4C7C3808B280FBDE2BA1533A163A377DC38B4198D6CB0622314B204Q3tAI" TargetMode="External"/><Relationship Id="rId43" Type="http://schemas.openxmlformats.org/officeDocument/2006/relationships/hyperlink" Target="consultantplus://offline/ref=2DBC521DAA54A2BDDB4C7B4D6063D2CF65D3A0881B6F7B13E15F5F24F4C7C3808B280FBDE2BA1435AF63A377DC38B4198D6CB0622314B204Q3tAI" TargetMode="External"/><Relationship Id="rId8" Type="http://schemas.openxmlformats.org/officeDocument/2006/relationships/hyperlink" Target="consultantplus://offline/ref=2DBC521DAA54A2BDDB4C7B4D6063D2CF65D3A0881B6F7B13E15F5F24F4C7C3808B280FB4EBB14163EC3DFA279A73B9199170B061Q3t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C521DAA54A2BDDB4C645C7563D2CF60D6A48B146E7B13E15F5F24F4C7C3808B280FBDE2BA1532AD63A377DC38B4198D6CB0622314B204Q3tAI" TargetMode="External"/><Relationship Id="rId17" Type="http://schemas.openxmlformats.org/officeDocument/2006/relationships/hyperlink" Target="consultantplus://offline/ref=2DBC521DAA54A2BDDB4C7B4D6063D2CF65D3A0881B6F7B13E15F5F24F4C7C3808B280FB4EBB14163EC3DFA279A73B9199170B061Q3tEI" TargetMode="External"/><Relationship Id="rId25" Type="http://schemas.openxmlformats.org/officeDocument/2006/relationships/hyperlink" Target="consultantplus://offline/ref=2DBC521DAA54A2BDDB4C645C7563D2CF60D6AF8F10697B13E15F5F24F4C7C3808B280FBDE2BA1532A063A377DC38B4198D6CB0622314B204Q3tAI" TargetMode="External"/><Relationship Id="rId33" Type="http://schemas.openxmlformats.org/officeDocument/2006/relationships/hyperlink" Target="consultantplus://offline/ref=2DBC521DAA54A2BDDB4C645C7563D2CF60D6AF8F10697B13E15F5F24F4C7C3808B280FBDE2BA1533A063A377DC38B4198D6CB0622314B204Q3tAI" TargetMode="External"/><Relationship Id="rId38" Type="http://schemas.openxmlformats.org/officeDocument/2006/relationships/hyperlink" Target="consultantplus://offline/ref=2DBC521DAA54A2BDDB4C645C7563D2CF60D6AF8F10697B13E15F5F24F4C7C3808B280FBDE2BA1530AB63A377DC38B4198D6CB0622314B204Q3tAI" TargetMode="External"/><Relationship Id="rId20" Type="http://schemas.openxmlformats.org/officeDocument/2006/relationships/hyperlink" Target="consultantplus://offline/ref=2DBC521DAA54A2BDDB4C645C7563D2CF63D6A082136C7B13E15F5F24F4C7C3808B280FBDE2BA1731AE63A377DC38B4198D6CB0622314B204Q3tAI" TargetMode="External"/><Relationship Id="rId41" Type="http://schemas.openxmlformats.org/officeDocument/2006/relationships/hyperlink" Target="consultantplus://offline/ref=2DBC521DAA54A2BDDB4C645C7563D2CF60D6A48B146E7B13E15F5F24F4C7C3808B280FBDE2BA1533AE63A377DC38B4198D6CB0622314B204Q3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Ольга Николаевна ПЛАТУНОВА</cp:lastModifiedBy>
  <cp:revision>2</cp:revision>
  <dcterms:created xsi:type="dcterms:W3CDTF">2023-01-12T08:45:00Z</dcterms:created>
  <dcterms:modified xsi:type="dcterms:W3CDTF">2023-02-21T10:13:00Z</dcterms:modified>
</cp:coreProperties>
</file>