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4" w:rsidRPr="00C84BD2" w:rsidRDefault="00504884" w:rsidP="00504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>Вносится Губернатором</w:t>
      </w:r>
    </w:p>
    <w:p w:rsidR="00504884" w:rsidRDefault="00504884" w:rsidP="00504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04884" w:rsidRDefault="00504884" w:rsidP="00504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884" w:rsidRPr="004027DC" w:rsidRDefault="00504884" w:rsidP="00504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4884" w:rsidRPr="004027DC" w:rsidRDefault="00504884" w:rsidP="00504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884" w:rsidRPr="00C84BD2" w:rsidRDefault="00504884" w:rsidP="0050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D2">
        <w:rPr>
          <w:rFonts w:ascii="Times New Roman" w:hAnsi="Times New Roman" w:cs="Times New Roman"/>
          <w:b/>
          <w:sz w:val="28"/>
          <w:szCs w:val="28"/>
        </w:rPr>
        <w:t>ОБЛАСТНОЙ ЗАКОН</w:t>
      </w:r>
    </w:p>
    <w:p w:rsidR="00504884" w:rsidRPr="004027DC" w:rsidRDefault="00504884" w:rsidP="00504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884" w:rsidRDefault="00504884" w:rsidP="0050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D2">
        <w:rPr>
          <w:rFonts w:ascii="Times New Roman" w:hAnsi="Times New Roman" w:cs="Times New Roman"/>
          <w:b/>
          <w:sz w:val="28"/>
          <w:szCs w:val="28"/>
        </w:rPr>
        <w:t>О внесении изменений в областной закон «Об установлении порядка и нормативов заготовки гражданами древесины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собственных нужд на территории</w:t>
      </w:r>
    </w:p>
    <w:p w:rsidR="00504884" w:rsidRPr="00C84BD2" w:rsidRDefault="00504884" w:rsidP="0050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D2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504884" w:rsidRPr="004027DC" w:rsidRDefault="00504884" w:rsidP="00504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884" w:rsidRDefault="00504884" w:rsidP="0047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504884" w:rsidRPr="00E010C5" w:rsidRDefault="00504884" w:rsidP="0050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84" w:rsidRPr="00E010C5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</w:t>
      </w:r>
      <w:r w:rsidRPr="00E010C5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10C5">
        <w:rPr>
          <w:rFonts w:ascii="Times New Roman" w:hAnsi="Times New Roman" w:cs="Times New Roman"/>
          <w:sz w:val="28"/>
          <w:szCs w:val="28"/>
        </w:rPr>
        <w:t xml:space="preserve"> закон от 28 июня 2007 года №108-оз «Об установлении порядка и нормативов заготовки гражданами древесины для собственных нужд на территории Ленинградской области» (с пос</w:t>
      </w:r>
      <w:r>
        <w:rPr>
          <w:rFonts w:ascii="Times New Roman" w:hAnsi="Times New Roman" w:cs="Times New Roman"/>
          <w:sz w:val="28"/>
          <w:szCs w:val="28"/>
        </w:rPr>
        <w:t>ледующими изменениями) следующие изменения:</w:t>
      </w:r>
    </w:p>
    <w:p w:rsidR="00504884" w:rsidRPr="001720E7" w:rsidRDefault="00504884" w:rsidP="00504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884" w:rsidRPr="00CC180D" w:rsidRDefault="00504884" w:rsidP="00504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 изложить в редакции:</w:t>
      </w:r>
    </w:p>
    <w:p w:rsidR="00504884" w:rsidRPr="001720E7" w:rsidRDefault="00504884" w:rsidP="00504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884" w:rsidRPr="00AE58E6" w:rsidRDefault="00504884" w:rsidP="005048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Pr="00AE5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8E6">
        <w:rPr>
          <w:rFonts w:ascii="Times New Roman" w:hAnsi="Times New Roman" w:cs="Times New Roman"/>
          <w:sz w:val="28"/>
          <w:szCs w:val="28"/>
        </w:rPr>
        <w:t>Нормативы заготовки гражданами древесины для собственных нужд</w:t>
      </w:r>
    </w:p>
    <w:p w:rsidR="00504884" w:rsidRPr="00AE58E6" w:rsidRDefault="00504884" w:rsidP="0050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84" w:rsidRPr="00AE58E6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Объемы заготовки гражданами ликвидной древесины для собственных нужд определяются в соответствии с нормативами:</w:t>
      </w:r>
    </w:p>
    <w:p w:rsidR="00504884" w:rsidRPr="00AE58E6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 жилых домов - до 10</w:t>
      </w:r>
      <w:r w:rsidRPr="00AE58E6">
        <w:rPr>
          <w:rFonts w:ascii="Times New Roman" w:hAnsi="Times New Roman" w:cs="Times New Roman"/>
          <w:sz w:val="28"/>
          <w:szCs w:val="28"/>
        </w:rPr>
        <w:t xml:space="preserve">0 куб. м один раз в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AE58E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04884" w:rsidRPr="00AE58E6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для ремонта или реконструкции жилых домов, пострадавших от пожа</w:t>
      </w:r>
      <w:r>
        <w:rPr>
          <w:rFonts w:ascii="Times New Roman" w:hAnsi="Times New Roman" w:cs="Times New Roman"/>
          <w:sz w:val="28"/>
          <w:szCs w:val="28"/>
        </w:rPr>
        <w:t xml:space="preserve">ров и стихийных бедствий, - до </w:t>
      </w:r>
      <w:r w:rsidRPr="00AE58E6">
        <w:rPr>
          <w:rFonts w:ascii="Times New Roman" w:hAnsi="Times New Roman" w:cs="Times New Roman"/>
          <w:sz w:val="28"/>
          <w:szCs w:val="28"/>
        </w:rPr>
        <w:t>50 куб. м;</w:t>
      </w:r>
    </w:p>
    <w:p w:rsidR="00504884" w:rsidRPr="00AE58E6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для ремонта или реконструкции жилых домов - до 20 куб. м один раз в десять лет;</w:t>
      </w:r>
    </w:p>
    <w:p w:rsidR="00504884" w:rsidRPr="00AE58E6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для строительства и ремонта хозяйственных построек, иных личных, домашних целей - до 10 куб. м один раз в пять лет;</w:t>
      </w:r>
    </w:p>
    <w:p w:rsidR="00504884" w:rsidRPr="007C161F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для отопления жилых домов - до 10 куб. м ежегодно.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4884" w:rsidRPr="001720E7" w:rsidRDefault="00504884" w:rsidP="00504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34E" w:rsidRDefault="0047134E" w:rsidP="005048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47134E" w:rsidRDefault="0047134E" w:rsidP="0047134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04884" w:rsidRPr="0047134E" w:rsidRDefault="0047134E" w:rsidP="0047134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448E" w:rsidRPr="0047134E">
        <w:rPr>
          <w:rFonts w:ascii="Times New Roman" w:hAnsi="Times New Roman" w:cs="Times New Roman"/>
          <w:sz w:val="28"/>
          <w:szCs w:val="28"/>
        </w:rPr>
        <w:t>часть</w:t>
      </w:r>
      <w:r w:rsidR="00504884" w:rsidRPr="0047134E">
        <w:rPr>
          <w:rFonts w:ascii="Times New Roman" w:hAnsi="Times New Roman" w:cs="Times New Roman"/>
          <w:sz w:val="28"/>
          <w:szCs w:val="28"/>
        </w:rPr>
        <w:t xml:space="preserve"> 3</w:t>
      </w:r>
      <w:r w:rsidR="00A6175B" w:rsidRPr="0047134E">
        <w:rPr>
          <w:rFonts w:ascii="Times New Roman" w:hAnsi="Times New Roman" w:cs="Times New Roman"/>
          <w:sz w:val="28"/>
          <w:szCs w:val="28"/>
        </w:rPr>
        <w:t xml:space="preserve"> </w:t>
      </w:r>
      <w:r w:rsidR="00504884" w:rsidRPr="0047134E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04884" w:rsidRPr="001720E7" w:rsidRDefault="00504884" w:rsidP="0050488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</w:p>
    <w:p w:rsidR="00504884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42B8">
        <w:rPr>
          <w:rFonts w:ascii="Times New Roman" w:hAnsi="Times New Roman" w:cs="Times New Roman"/>
          <w:sz w:val="28"/>
          <w:szCs w:val="28"/>
        </w:rPr>
        <w:t>3. Заготовка гражданами древесины для собственных ну</w:t>
      </w:r>
      <w:proofErr w:type="gramStart"/>
      <w:r w:rsidRPr="009442B8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442B8">
        <w:rPr>
          <w:rFonts w:ascii="Times New Roman" w:hAnsi="Times New Roman" w:cs="Times New Roman"/>
          <w:sz w:val="28"/>
          <w:szCs w:val="28"/>
        </w:rPr>
        <w:t xml:space="preserve">учаях, предусмотренных пунктом 2 части 2 настоящей статьи,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A1C90">
        <w:rPr>
          <w:rFonts w:ascii="Times New Roman" w:hAnsi="Times New Roman" w:cs="Times New Roman"/>
          <w:sz w:val="28"/>
          <w:szCs w:val="28"/>
        </w:rPr>
        <w:t xml:space="preserve">одновременном соблюдении следующих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AA1C90">
        <w:rPr>
          <w:rFonts w:ascii="Times New Roman" w:hAnsi="Times New Roman" w:cs="Times New Roman"/>
          <w:sz w:val="28"/>
          <w:szCs w:val="28"/>
        </w:rPr>
        <w:t>й</w:t>
      </w:r>
      <w:r w:rsidRPr="009442B8">
        <w:rPr>
          <w:rFonts w:ascii="Times New Roman" w:hAnsi="Times New Roman" w:cs="Times New Roman"/>
          <w:sz w:val="28"/>
          <w:szCs w:val="28"/>
        </w:rPr>
        <w:t>:</w:t>
      </w:r>
    </w:p>
    <w:p w:rsidR="000F3FCE" w:rsidRPr="009442B8" w:rsidRDefault="000F3FCE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884" w:rsidRPr="009442B8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42B8">
        <w:rPr>
          <w:rFonts w:ascii="Times New Roman" w:hAnsi="Times New Roman" w:cs="Times New Roman"/>
          <w:sz w:val="28"/>
          <w:szCs w:val="28"/>
        </w:rPr>
        <w:t xml:space="preserve">отказа арендатора лесного участка или лица, которому лесной участок передан в постоянное (бессрочное) пользование, от самостоятельного осуществления </w:t>
      </w:r>
      <w:r w:rsidRPr="004E239F">
        <w:rPr>
          <w:rFonts w:ascii="Times New Roman" w:hAnsi="Times New Roman" w:cs="Times New Roman"/>
          <w:sz w:val="28"/>
          <w:szCs w:val="28"/>
        </w:rPr>
        <w:t>рубок погибших и поврежденных лесных насаждений</w:t>
      </w:r>
      <w:r w:rsidRPr="009442B8">
        <w:rPr>
          <w:rFonts w:ascii="Times New Roman" w:hAnsi="Times New Roman" w:cs="Times New Roman"/>
          <w:sz w:val="28"/>
          <w:szCs w:val="28"/>
        </w:rPr>
        <w:t>;</w:t>
      </w:r>
    </w:p>
    <w:p w:rsidR="00504884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42B8">
        <w:rPr>
          <w:rFonts w:ascii="Times New Roman" w:hAnsi="Times New Roman" w:cs="Times New Roman"/>
          <w:sz w:val="28"/>
          <w:szCs w:val="28"/>
        </w:rPr>
        <w:t xml:space="preserve">получения согласия арендатора лесного участка или лица, которому лесной участок передан в постоянное (бессрочное) пользование, на </w:t>
      </w:r>
      <w:r w:rsidRPr="009442B8">
        <w:rPr>
          <w:rFonts w:ascii="Times New Roman" w:hAnsi="Times New Roman" w:cs="Times New Roman"/>
          <w:sz w:val="28"/>
          <w:szCs w:val="28"/>
        </w:rPr>
        <w:lastRenderedPageBreak/>
        <w:t>осуществление указанных видов рубок гражданами в целях заготовки ими</w:t>
      </w:r>
      <w:r>
        <w:rPr>
          <w:rFonts w:ascii="Times New Roman" w:hAnsi="Times New Roman" w:cs="Times New Roman"/>
          <w:sz w:val="28"/>
          <w:szCs w:val="28"/>
        </w:rPr>
        <w:t xml:space="preserve"> древесины для собственных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76E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4884" w:rsidRPr="009442B8" w:rsidRDefault="00504884" w:rsidP="0050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461" w:rsidRDefault="005A2461" w:rsidP="00504884">
      <w:pPr>
        <w:pStyle w:val="ConsPlusNormal"/>
        <w:ind w:firstLine="708"/>
        <w:jc w:val="both"/>
      </w:pPr>
    </w:p>
    <w:p w:rsidR="005A2461" w:rsidRDefault="0047134E" w:rsidP="0047134E">
      <w:pPr>
        <w:pStyle w:val="ConsPlusNormal"/>
        <w:ind w:left="705"/>
        <w:jc w:val="both"/>
      </w:pPr>
      <w:r>
        <w:t xml:space="preserve">б) </w:t>
      </w:r>
      <w:r w:rsidR="00AA448E">
        <w:t>часть</w:t>
      </w:r>
      <w:r w:rsidR="005A2461">
        <w:t xml:space="preserve"> 4 изложить в редакции:</w:t>
      </w:r>
    </w:p>
    <w:p w:rsidR="005A2461" w:rsidRDefault="005A2461" w:rsidP="005A2461">
      <w:pPr>
        <w:pStyle w:val="ConsPlusNormal"/>
        <w:ind w:left="1065"/>
        <w:jc w:val="both"/>
      </w:pPr>
    </w:p>
    <w:p w:rsidR="00A6175B" w:rsidRDefault="005A2461" w:rsidP="005A2461">
      <w:pPr>
        <w:pStyle w:val="ConsPlusNormal"/>
        <w:ind w:firstLine="705"/>
        <w:jc w:val="both"/>
      </w:pPr>
      <w:proofErr w:type="gramStart"/>
      <w:r>
        <w:t>«</w:t>
      </w:r>
      <w:r w:rsidRPr="005A2461">
        <w:t xml:space="preserve">Порядок отказа арендатора лесного участка или лица, которому лесной участок передан в постоянное (бессрочное) пользование от самостоятельного осуществления </w:t>
      </w:r>
      <w:r w:rsidR="00D32EA5" w:rsidRPr="004E239F">
        <w:t>рубок погибших и поврежденных лесных насаждений</w:t>
      </w:r>
      <w:r w:rsidR="00D32EA5" w:rsidRPr="005A2461">
        <w:t xml:space="preserve"> </w:t>
      </w:r>
      <w:r w:rsidRPr="005A2461">
        <w:t xml:space="preserve">и получения согласия арендатора лесного участка или лица, которому лесной участок передан в постоянное (бессрочное) пользование, на осуществление указанных видов рубок гражданами в целях заготовки ими древесины для собственных нужд, в случае, установленном </w:t>
      </w:r>
      <w:r w:rsidR="000F3FCE">
        <w:t>частью</w:t>
      </w:r>
      <w:r w:rsidRPr="005A2461">
        <w:t xml:space="preserve"> 3 настоящей</w:t>
      </w:r>
      <w:proofErr w:type="gramEnd"/>
      <w:r w:rsidRPr="005A2461">
        <w:t xml:space="preserve"> статьи, устанавливается уполномоченным </w:t>
      </w:r>
      <w:r>
        <w:t xml:space="preserve">Правительством Ленинградской области </w:t>
      </w:r>
      <w:r w:rsidRPr="005A2461">
        <w:t>органом исполнительной власти Ленинградской области в сфере лесных отношений</w:t>
      </w:r>
      <w:proofErr w:type="gramStart"/>
      <w:r w:rsidRPr="005A2461">
        <w:t>.</w:t>
      </w:r>
      <w:r w:rsidR="00952C2F">
        <w:t>»</w:t>
      </w:r>
      <w:r w:rsidR="00676EC8">
        <w:t>;</w:t>
      </w:r>
      <w:proofErr w:type="gramEnd"/>
    </w:p>
    <w:p w:rsidR="00676EC8" w:rsidRDefault="00676EC8" w:rsidP="005A2461">
      <w:pPr>
        <w:pStyle w:val="ConsPlusNormal"/>
        <w:ind w:firstLine="705"/>
        <w:jc w:val="both"/>
      </w:pPr>
    </w:p>
    <w:p w:rsidR="00676EC8" w:rsidRDefault="0047134E" w:rsidP="0047134E">
      <w:pPr>
        <w:pStyle w:val="ConsPlusNormal"/>
        <w:ind w:firstLine="705"/>
        <w:jc w:val="both"/>
      </w:pPr>
      <w:r>
        <w:t xml:space="preserve">в) </w:t>
      </w:r>
      <w:r w:rsidR="00676EC8">
        <w:t>дополнить частью 5 следующего содержания:</w:t>
      </w:r>
    </w:p>
    <w:p w:rsidR="00676EC8" w:rsidRDefault="00676EC8" w:rsidP="00676EC8">
      <w:pPr>
        <w:pStyle w:val="ConsPlusNormal"/>
        <w:ind w:firstLine="540"/>
        <w:jc w:val="both"/>
      </w:pPr>
    </w:p>
    <w:p w:rsidR="00A6175B" w:rsidRDefault="0047134E" w:rsidP="00676EC8">
      <w:pPr>
        <w:pStyle w:val="ConsPlusNormal"/>
        <w:ind w:firstLine="540"/>
        <w:jc w:val="both"/>
      </w:pPr>
      <w:r>
        <w:t xml:space="preserve">  </w:t>
      </w:r>
      <w:r w:rsidR="00676EC8">
        <w:t xml:space="preserve">«5. </w:t>
      </w:r>
      <w:proofErr w:type="gramStart"/>
      <w:r w:rsidR="00676EC8">
        <w:t>В целях обеспечения граждан древесиной для собственных нужд, в случаях, предусмотренных пунктом 2 части 2 статьи 3 настоящего областного закона, лесопатологические обследования могут проводиться организациями, определяемыми Правительством Ленинградской области, за счет средств областного бюджета Ленинградской области, если необходимость конкретного лесопатологическ</w:t>
      </w:r>
      <w:r w:rsidR="00663EA9">
        <w:t>о</w:t>
      </w:r>
      <w:r w:rsidR="00676EC8">
        <w:t>го обследования не предусмотрена (не была предусмотрена на дату заключения договора  аренды лесного участка или его предоставления в постоянное (бессрочное) пользование</w:t>
      </w:r>
      <w:proofErr w:type="gramEnd"/>
      <w:r w:rsidR="00676EC8">
        <w:t>) лесным планом Ленинградской области, лесохозяйственным регламентом и (или) проектом освоения лесов, либо необходимость проведения такого обследования возникла с учетом данных государственного лесопатологического мониторинга, полученных после заключения  договора  аренды лесного участка или его предоставления в постоянное (бессрочное) пользование</w:t>
      </w:r>
      <w:proofErr w:type="gramStart"/>
      <w:r w:rsidR="00676EC8">
        <w:t>.».</w:t>
      </w:r>
      <w:proofErr w:type="gramEnd"/>
    </w:p>
    <w:p w:rsidR="00676EC8" w:rsidRDefault="00676EC8" w:rsidP="00676EC8">
      <w:pPr>
        <w:pStyle w:val="ConsPlusNormal"/>
        <w:ind w:firstLine="540"/>
        <w:jc w:val="both"/>
      </w:pPr>
    </w:p>
    <w:p w:rsidR="00504884" w:rsidRDefault="00504884" w:rsidP="00504884">
      <w:pPr>
        <w:pStyle w:val="ConsPlusNormal"/>
        <w:ind w:firstLine="540"/>
        <w:jc w:val="both"/>
      </w:pPr>
      <w:r>
        <w:t>Статья 2</w:t>
      </w:r>
      <w:bookmarkStart w:id="0" w:name="_GoBack"/>
      <w:bookmarkEnd w:id="0"/>
    </w:p>
    <w:p w:rsidR="00504884" w:rsidRDefault="00504884" w:rsidP="00504884">
      <w:pPr>
        <w:pStyle w:val="ConsPlusNormal"/>
        <w:jc w:val="both"/>
      </w:pPr>
    </w:p>
    <w:p w:rsidR="00504884" w:rsidRDefault="000F3FCE" w:rsidP="00504884">
      <w:pPr>
        <w:pStyle w:val="ConsPlusNormal"/>
        <w:ind w:firstLine="540"/>
        <w:jc w:val="both"/>
      </w:pPr>
      <w:r>
        <w:t xml:space="preserve">1. </w:t>
      </w:r>
      <w:r w:rsidR="00504884">
        <w:t>Настоящий областной закон вступает в силу со дня его официального опубликования</w:t>
      </w:r>
      <w:r>
        <w:t>, за исключением подпункт</w:t>
      </w:r>
      <w:r w:rsidR="00477E42">
        <w:t>а</w:t>
      </w:r>
      <w:r>
        <w:t xml:space="preserve"> «в» части 2 статьи 1 настоящего областного закона.</w:t>
      </w:r>
    </w:p>
    <w:p w:rsidR="000F3FCE" w:rsidRDefault="000F3FCE" w:rsidP="00504884">
      <w:pPr>
        <w:pStyle w:val="ConsPlusNormal"/>
        <w:ind w:firstLine="540"/>
        <w:jc w:val="both"/>
      </w:pPr>
      <w:r>
        <w:t>2.  П</w:t>
      </w:r>
      <w:r w:rsidRPr="000F3FCE">
        <w:t>одпункт «в» части 2 статьи 1 настоящего областного закона</w:t>
      </w:r>
      <w:r>
        <w:t xml:space="preserve"> вступа</w:t>
      </w:r>
      <w:r w:rsidR="00783396">
        <w:t>е</w:t>
      </w:r>
      <w:r>
        <w:t>т в силу с 1 января 2024 года.</w:t>
      </w:r>
    </w:p>
    <w:p w:rsidR="00504884" w:rsidRDefault="00504884" w:rsidP="00504884">
      <w:pPr>
        <w:pStyle w:val="ConsPlusNormal"/>
        <w:ind w:firstLine="540"/>
        <w:jc w:val="both"/>
      </w:pPr>
    </w:p>
    <w:p w:rsidR="00504884" w:rsidRDefault="00504884" w:rsidP="00504884">
      <w:pPr>
        <w:pStyle w:val="ConsPlusNormal"/>
        <w:jc w:val="right"/>
      </w:pPr>
      <w:r>
        <w:t>Губернатор</w:t>
      </w:r>
    </w:p>
    <w:p w:rsidR="00504884" w:rsidRDefault="00504884" w:rsidP="00504884">
      <w:pPr>
        <w:pStyle w:val="ConsPlusNormal"/>
        <w:jc w:val="right"/>
      </w:pPr>
      <w:r>
        <w:t>Ленинградской области</w:t>
      </w:r>
    </w:p>
    <w:p w:rsidR="00504884" w:rsidRDefault="00504884" w:rsidP="00504884">
      <w:pPr>
        <w:pStyle w:val="ConsPlusNormal"/>
        <w:jc w:val="right"/>
      </w:pPr>
      <w:proofErr w:type="spellStart"/>
      <w:r>
        <w:t>А.Дрозденко</w:t>
      </w:r>
      <w:proofErr w:type="spellEnd"/>
    </w:p>
    <w:sectPr w:rsidR="00504884" w:rsidSect="00276AB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D73"/>
    <w:multiLevelType w:val="hybridMultilevel"/>
    <w:tmpl w:val="F3DA7162"/>
    <w:lvl w:ilvl="0" w:tplc="DFCA0A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84"/>
    <w:rsid w:val="000B696C"/>
    <w:rsid w:val="000F3FCE"/>
    <w:rsid w:val="000F43F3"/>
    <w:rsid w:val="001A68B0"/>
    <w:rsid w:val="00313D96"/>
    <w:rsid w:val="0047134E"/>
    <w:rsid w:val="00477E42"/>
    <w:rsid w:val="00504884"/>
    <w:rsid w:val="005101A5"/>
    <w:rsid w:val="005A2461"/>
    <w:rsid w:val="00663EA9"/>
    <w:rsid w:val="00676EC8"/>
    <w:rsid w:val="00783396"/>
    <w:rsid w:val="00791E97"/>
    <w:rsid w:val="007B0F49"/>
    <w:rsid w:val="008263FA"/>
    <w:rsid w:val="00912F72"/>
    <w:rsid w:val="00952C2F"/>
    <w:rsid w:val="00A6175B"/>
    <w:rsid w:val="00AA1C90"/>
    <w:rsid w:val="00AA1EB0"/>
    <w:rsid w:val="00AA448E"/>
    <w:rsid w:val="00BF0DFF"/>
    <w:rsid w:val="00CA7A72"/>
    <w:rsid w:val="00D2652B"/>
    <w:rsid w:val="00D32EA5"/>
    <w:rsid w:val="00D61CEC"/>
    <w:rsid w:val="00D66A8B"/>
    <w:rsid w:val="00D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04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04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Екатерина Юрьевна Машкина</cp:lastModifiedBy>
  <cp:revision>11</cp:revision>
  <cp:lastPrinted>2021-08-19T14:06:00Z</cp:lastPrinted>
  <dcterms:created xsi:type="dcterms:W3CDTF">2021-07-16T13:00:00Z</dcterms:created>
  <dcterms:modified xsi:type="dcterms:W3CDTF">2021-08-19T14:44:00Z</dcterms:modified>
</cp:coreProperties>
</file>